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ACE62" w14:textId="179A5169" w:rsidR="006C6E83" w:rsidRPr="00AC5607" w:rsidRDefault="006C6E83">
      <w:pPr>
        <w:rPr>
          <w:rFonts w:ascii="Arial" w:hAnsi="Arial" w:cs="Arial"/>
        </w:rPr>
      </w:pPr>
    </w:p>
    <w:p w14:paraId="7F9C76BD" w14:textId="0EF1ED6F" w:rsidR="00525763" w:rsidRPr="007D2C9B" w:rsidRDefault="00E47790" w:rsidP="007D2C9B">
      <w:pPr>
        <w:rPr>
          <w:rFonts w:ascii="Arial" w:hAnsi="Arial" w:cs="Arial"/>
          <w:b/>
          <w:sz w:val="28"/>
          <w:u w:val="thick"/>
        </w:rPr>
      </w:pPr>
      <w:r w:rsidRPr="007D2C9B">
        <w:rPr>
          <w:rFonts w:ascii="Arial" w:hAnsi="Arial" w:cs="Arial"/>
          <w:b/>
          <w:sz w:val="28"/>
          <w:u w:val="thick"/>
        </w:rPr>
        <w:t>N</w:t>
      </w:r>
      <w:r w:rsidR="0006314F">
        <w:rPr>
          <w:rFonts w:ascii="Arial" w:hAnsi="Arial" w:cs="Arial"/>
          <w:b/>
          <w:sz w:val="28"/>
          <w:u w:val="thick"/>
        </w:rPr>
        <w:t>HS Research Scotland</w:t>
      </w:r>
      <w:r w:rsidR="00CA1D5E" w:rsidRPr="007D2C9B">
        <w:rPr>
          <w:rFonts w:ascii="Arial" w:hAnsi="Arial" w:cs="Arial"/>
          <w:b/>
          <w:sz w:val="28"/>
          <w:u w:val="thick"/>
        </w:rPr>
        <w:t xml:space="preserve"> Mental Health Network</w:t>
      </w:r>
      <w:r w:rsidR="00FC03D4" w:rsidRPr="007D2C9B">
        <w:rPr>
          <w:rFonts w:ascii="Arial" w:hAnsi="Arial" w:cs="Arial"/>
          <w:b/>
          <w:sz w:val="28"/>
          <w:u w:val="thick"/>
        </w:rPr>
        <w:t>:</w:t>
      </w:r>
      <w:r w:rsidR="00525763" w:rsidRPr="007D2C9B">
        <w:rPr>
          <w:rFonts w:ascii="Arial" w:hAnsi="Arial" w:cs="Arial"/>
          <w:b/>
          <w:sz w:val="28"/>
          <w:u w:val="thick"/>
        </w:rPr>
        <w:t xml:space="preserve"> Code of Conduct</w:t>
      </w:r>
      <w:r w:rsidR="0055614D" w:rsidRPr="007D2C9B">
        <w:rPr>
          <w:rFonts w:ascii="Arial" w:hAnsi="Arial" w:cs="Arial"/>
          <w:b/>
          <w:sz w:val="28"/>
          <w:u w:val="thick"/>
        </w:rPr>
        <w:t xml:space="preserve"> 20</w:t>
      </w:r>
      <w:r w:rsidR="001A5885">
        <w:rPr>
          <w:rFonts w:ascii="Arial" w:hAnsi="Arial" w:cs="Arial"/>
          <w:b/>
          <w:sz w:val="28"/>
          <w:u w:val="thick"/>
        </w:rPr>
        <w:t>21</w:t>
      </w:r>
      <w:bookmarkStart w:id="0" w:name="_GoBack"/>
      <w:bookmarkEnd w:id="0"/>
    </w:p>
    <w:p w14:paraId="30843BA7" w14:textId="77777777" w:rsidR="00525763" w:rsidRPr="00AC5607" w:rsidRDefault="00525763">
      <w:pPr>
        <w:rPr>
          <w:rFonts w:ascii="Arial" w:hAnsi="Arial" w:cs="Arial"/>
          <w:b/>
        </w:rPr>
      </w:pPr>
    </w:p>
    <w:p w14:paraId="7C657668" w14:textId="01877348" w:rsidR="000F3DFF" w:rsidRDefault="00525763" w:rsidP="00525763">
      <w:pPr>
        <w:rPr>
          <w:rFonts w:ascii="Arial" w:hAnsi="Arial" w:cs="Arial"/>
          <w:color w:val="191919"/>
        </w:rPr>
      </w:pPr>
      <w:r w:rsidRPr="00AC5607">
        <w:rPr>
          <w:rFonts w:ascii="Arial" w:hAnsi="Arial" w:cs="Arial"/>
          <w:color w:val="191919"/>
        </w:rPr>
        <w:t xml:space="preserve">Our </w:t>
      </w:r>
      <w:r w:rsidR="000F3DFF">
        <w:rPr>
          <w:rFonts w:ascii="Arial" w:hAnsi="Arial" w:cs="Arial"/>
          <w:color w:val="191919"/>
        </w:rPr>
        <w:t xml:space="preserve">Code of Conduct is written </w:t>
      </w:r>
      <w:r w:rsidR="00CA1D5E">
        <w:rPr>
          <w:rFonts w:ascii="Arial" w:hAnsi="Arial" w:cs="Arial"/>
          <w:color w:val="191919"/>
        </w:rPr>
        <w:t xml:space="preserve">to </w:t>
      </w:r>
      <w:r w:rsidRPr="00AC5607">
        <w:rPr>
          <w:rFonts w:ascii="Arial" w:hAnsi="Arial" w:cs="Arial"/>
          <w:color w:val="191919"/>
        </w:rPr>
        <w:t>provid</w:t>
      </w:r>
      <w:r w:rsidR="00CA1D5E">
        <w:rPr>
          <w:rFonts w:ascii="Arial" w:hAnsi="Arial" w:cs="Arial"/>
          <w:color w:val="191919"/>
        </w:rPr>
        <w:t>e</w:t>
      </w:r>
      <w:r w:rsidR="000F3DFF">
        <w:rPr>
          <w:rFonts w:ascii="Arial" w:hAnsi="Arial" w:cs="Arial"/>
          <w:color w:val="191919"/>
        </w:rPr>
        <w:t xml:space="preserve"> all our attendees </w:t>
      </w:r>
      <w:r w:rsidR="004A5858">
        <w:rPr>
          <w:rFonts w:ascii="Arial" w:hAnsi="Arial" w:cs="Arial"/>
          <w:color w:val="191919"/>
        </w:rPr>
        <w:t xml:space="preserve">and Network staff </w:t>
      </w:r>
      <w:r w:rsidR="000F3DFF">
        <w:rPr>
          <w:rFonts w:ascii="Arial" w:hAnsi="Arial" w:cs="Arial"/>
          <w:color w:val="191919"/>
        </w:rPr>
        <w:t>with a document that describes</w:t>
      </w:r>
      <w:r w:rsidR="00A47F89">
        <w:rPr>
          <w:rFonts w:ascii="Arial" w:hAnsi="Arial" w:cs="Arial"/>
          <w:color w:val="191919"/>
        </w:rPr>
        <w:t>:</w:t>
      </w:r>
    </w:p>
    <w:p w14:paraId="0F26E8D1" w14:textId="4286F0E8" w:rsidR="000F3DFF" w:rsidRPr="000F3DFF" w:rsidRDefault="000F3DFF" w:rsidP="000F3DFF">
      <w:pPr>
        <w:pStyle w:val="ListParagraph"/>
        <w:numPr>
          <w:ilvl w:val="0"/>
          <w:numId w:val="5"/>
        </w:numPr>
        <w:rPr>
          <w:rFonts w:ascii="Arial" w:hAnsi="Arial" w:cs="Arial"/>
          <w:color w:val="191919"/>
        </w:rPr>
      </w:pPr>
      <w:r w:rsidRPr="000F3DFF">
        <w:rPr>
          <w:rFonts w:ascii="Arial" w:hAnsi="Arial" w:cs="Arial"/>
          <w:color w:val="191919"/>
        </w:rPr>
        <w:t xml:space="preserve">the </w:t>
      </w:r>
      <w:proofErr w:type="spellStart"/>
      <w:r w:rsidRPr="000F3DFF">
        <w:rPr>
          <w:rFonts w:ascii="Arial" w:hAnsi="Arial" w:cs="Arial"/>
          <w:color w:val="191919"/>
        </w:rPr>
        <w:t>behaviours</w:t>
      </w:r>
      <w:proofErr w:type="spellEnd"/>
      <w:r w:rsidRPr="000F3DFF">
        <w:rPr>
          <w:rFonts w:ascii="Arial" w:hAnsi="Arial" w:cs="Arial"/>
          <w:color w:val="191919"/>
        </w:rPr>
        <w:t>, actions and attitudes we expect from everyone who attends any our meetings, be that in person, online or over the phone and</w:t>
      </w:r>
    </w:p>
    <w:p w14:paraId="21A95F4E" w14:textId="68352448" w:rsidR="002D6AB0" w:rsidRDefault="000F3DFF" w:rsidP="00525763">
      <w:pPr>
        <w:pStyle w:val="ListParagraph"/>
        <w:numPr>
          <w:ilvl w:val="0"/>
          <w:numId w:val="5"/>
        </w:numPr>
        <w:rPr>
          <w:rFonts w:ascii="Arial" w:hAnsi="Arial" w:cs="Arial"/>
          <w:color w:val="191919"/>
        </w:rPr>
      </w:pPr>
      <w:r w:rsidRPr="000F3DFF">
        <w:rPr>
          <w:rFonts w:ascii="Arial" w:hAnsi="Arial" w:cs="Arial"/>
          <w:color w:val="191919"/>
        </w:rPr>
        <w:t>how we</w:t>
      </w:r>
      <w:r w:rsidR="00321CBB">
        <w:rPr>
          <w:rFonts w:ascii="Arial" w:hAnsi="Arial" w:cs="Arial"/>
          <w:color w:val="191919"/>
        </w:rPr>
        <w:t>, t</w:t>
      </w:r>
      <w:r w:rsidR="00A3346C">
        <w:rPr>
          <w:rFonts w:ascii="Arial" w:hAnsi="Arial" w:cs="Arial"/>
          <w:color w:val="191919"/>
        </w:rPr>
        <w:t xml:space="preserve">he </w:t>
      </w:r>
      <w:r w:rsidR="00321CBB">
        <w:rPr>
          <w:rFonts w:ascii="Arial" w:hAnsi="Arial" w:cs="Arial"/>
          <w:color w:val="191919"/>
        </w:rPr>
        <w:t>Network,</w:t>
      </w:r>
      <w:r w:rsidRPr="000F3DFF">
        <w:rPr>
          <w:rFonts w:ascii="Arial" w:hAnsi="Arial" w:cs="Arial"/>
          <w:color w:val="191919"/>
        </w:rPr>
        <w:t xml:space="preserve"> </w:t>
      </w:r>
      <w:r>
        <w:rPr>
          <w:rFonts w:ascii="Arial" w:hAnsi="Arial" w:cs="Arial"/>
          <w:color w:val="191919"/>
        </w:rPr>
        <w:t>will</w:t>
      </w:r>
      <w:r w:rsidRPr="000F3DFF">
        <w:rPr>
          <w:rFonts w:ascii="Arial" w:hAnsi="Arial" w:cs="Arial"/>
          <w:color w:val="191919"/>
        </w:rPr>
        <w:t xml:space="preserve"> create an inclusive </w:t>
      </w:r>
      <w:r>
        <w:rPr>
          <w:rFonts w:ascii="Arial" w:hAnsi="Arial" w:cs="Arial"/>
          <w:color w:val="191919"/>
        </w:rPr>
        <w:t xml:space="preserve">meeting </w:t>
      </w:r>
      <w:r w:rsidRPr="000F3DFF">
        <w:rPr>
          <w:rFonts w:ascii="Arial" w:hAnsi="Arial" w:cs="Arial"/>
          <w:color w:val="191919"/>
        </w:rPr>
        <w:t>environment where everyone attending feels safe, respected, and able to participate</w:t>
      </w:r>
      <w:r>
        <w:rPr>
          <w:rFonts w:ascii="Arial" w:hAnsi="Arial" w:cs="Arial"/>
          <w:color w:val="191919"/>
        </w:rPr>
        <w:t xml:space="preserve"> </w:t>
      </w:r>
      <w:r w:rsidR="004E1447">
        <w:rPr>
          <w:rFonts w:ascii="Arial" w:hAnsi="Arial" w:cs="Arial"/>
          <w:color w:val="191919"/>
        </w:rPr>
        <w:t xml:space="preserve">in ways that feel </w:t>
      </w:r>
      <w:r w:rsidR="009270B5">
        <w:rPr>
          <w:rFonts w:ascii="Arial" w:hAnsi="Arial" w:cs="Arial"/>
          <w:color w:val="191919"/>
        </w:rPr>
        <w:t>both productive</w:t>
      </w:r>
      <w:r w:rsidR="004E1447">
        <w:rPr>
          <w:rFonts w:ascii="Arial" w:hAnsi="Arial" w:cs="Arial"/>
          <w:color w:val="191919"/>
        </w:rPr>
        <w:t xml:space="preserve"> </w:t>
      </w:r>
      <w:r w:rsidR="00E918CE">
        <w:rPr>
          <w:rFonts w:ascii="Arial" w:hAnsi="Arial" w:cs="Arial"/>
          <w:color w:val="191919"/>
        </w:rPr>
        <w:t>and appropriate</w:t>
      </w:r>
      <w:r w:rsidR="009270B5">
        <w:rPr>
          <w:rFonts w:ascii="Arial" w:hAnsi="Arial" w:cs="Arial"/>
          <w:color w:val="191919"/>
        </w:rPr>
        <w:t>.</w:t>
      </w:r>
    </w:p>
    <w:p w14:paraId="447ED2A0" w14:textId="16060EFE" w:rsidR="00C01A90" w:rsidRDefault="00C01A90" w:rsidP="00C01A90">
      <w:pPr>
        <w:rPr>
          <w:rFonts w:ascii="Arial" w:hAnsi="Arial" w:cs="Arial"/>
          <w:color w:val="191919"/>
        </w:rPr>
      </w:pPr>
    </w:p>
    <w:p w14:paraId="51DF10EF" w14:textId="06E6F75F" w:rsidR="009270B5" w:rsidRDefault="00E20DF7" w:rsidP="009270B5">
      <w:pPr>
        <w:rPr>
          <w:rFonts w:ascii="Arial" w:hAnsi="Arial" w:cs="Arial"/>
          <w:color w:val="191919"/>
        </w:rPr>
      </w:pPr>
      <w:r>
        <w:rPr>
          <w:rFonts w:ascii="Arial" w:hAnsi="Arial" w:cs="Arial"/>
          <w:color w:val="191919"/>
        </w:rPr>
        <w:t>This Code of Conduct’s</w:t>
      </w:r>
      <w:r w:rsidR="00C01A90">
        <w:rPr>
          <w:rFonts w:ascii="Arial" w:hAnsi="Arial" w:cs="Arial"/>
          <w:color w:val="191919"/>
        </w:rPr>
        <w:t xml:space="preserve"> broader aims are laid out in the diagram below and </w:t>
      </w:r>
      <w:r w:rsidR="00831490">
        <w:rPr>
          <w:rFonts w:ascii="Arial" w:hAnsi="Arial" w:cs="Arial"/>
          <w:color w:val="191919"/>
        </w:rPr>
        <w:t xml:space="preserve">how we will implement them is </w:t>
      </w:r>
      <w:r w:rsidR="00C01A90">
        <w:rPr>
          <w:rFonts w:ascii="Arial" w:hAnsi="Arial" w:cs="Arial"/>
          <w:color w:val="191919"/>
        </w:rPr>
        <w:t>described in full beneath.</w:t>
      </w:r>
    </w:p>
    <w:p w14:paraId="2612FD74" w14:textId="137A84D9" w:rsidR="009270B5" w:rsidRPr="009270B5" w:rsidRDefault="008A64B5" w:rsidP="009270B5">
      <w:pPr>
        <w:rPr>
          <w:rFonts w:ascii="Arial" w:hAnsi="Arial" w:cs="Arial"/>
          <w:color w:val="191919"/>
        </w:rPr>
      </w:pPr>
      <w:r>
        <w:rPr>
          <w:rFonts w:ascii="Arial" w:hAnsi="Arial" w:cs="Arial"/>
          <w:noProof/>
          <w:color w:val="191919"/>
          <w:lang w:val="en-GB" w:eastAsia="en-GB"/>
        </w:rPr>
        <w:drawing>
          <wp:anchor distT="0" distB="0" distL="114300" distR="114300" simplePos="0" relativeHeight="251658240" behindDoc="0" locked="0" layoutInCell="1" allowOverlap="1" wp14:anchorId="37A85A8C" wp14:editId="4F939137">
            <wp:simplePos x="0" y="0"/>
            <wp:positionH relativeFrom="margin">
              <wp:align>right</wp:align>
            </wp:positionH>
            <wp:positionV relativeFrom="paragraph">
              <wp:posOffset>330835</wp:posOffset>
            </wp:positionV>
            <wp:extent cx="5530850" cy="5035550"/>
            <wp:effectExtent l="0" t="38100" r="0" b="698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6068DB">
        <w:rPr>
          <w:rFonts w:ascii="Arial" w:hAnsi="Arial" w:cs="Arial"/>
          <w:color w:val="191919"/>
        </w:rPr>
        <w:br w:type="textWrapping" w:clear="all"/>
      </w:r>
    </w:p>
    <w:p w14:paraId="0643E93B" w14:textId="77777777" w:rsidR="000F3DFF" w:rsidRPr="000F3DFF" w:rsidRDefault="000F3DFF" w:rsidP="000F3DFF">
      <w:pPr>
        <w:rPr>
          <w:rFonts w:ascii="Arial" w:hAnsi="Arial" w:cs="Arial"/>
          <w:color w:val="191919"/>
        </w:rPr>
      </w:pPr>
    </w:p>
    <w:p w14:paraId="39C166F1" w14:textId="2656FC5F" w:rsidR="00C01A90" w:rsidRDefault="000F1EA6" w:rsidP="00525763">
      <w:pPr>
        <w:rPr>
          <w:rFonts w:ascii="Arial" w:hAnsi="Arial" w:cs="Arial"/>
          <w:b/>
          <w:color w:val="191919"/>
        </w:rPr>
      </w:pPr>
      <w:r>
        <w:rPr>
          <w:rFonts w:ascii="Arial" w:hAnsi="Arial" w:cs="Arial"/>
          <w:b/>
          <w:color w:val="191919"/>
        </w:rPr>
        <w:t>For the sake of brevity the words “meeting” or “meetings” will be used to cover all types of N</w:t>
      </w:r>
      <w:r w:rsidR="00A3346C">
        <w:rPr>
          <w:rFonts w:ascii="Arial" w:hAnsi="Arial" w:cs="Arial"/>
          <w:b/>
          <w:color w:val="191919"/>
        </w:rPr>
        <w:t xml:space="preserve">etwork </w:t>
      </w:r>
      <w:r>
        <w:rPr>
          <w:rFonts w:ascii="Arial" w:hAnsi="Arial" w:cs="Arial"/>
          <w:b/>
          <w:color w:val="191919"/>
        </w:rPr>
        <w:t>events, be that meetings, group work, workshops and conferences, both face-to-face and online, where this Code of Conduct applies.</w:t>
      </w:r>
    </w:p>
    <w:p w14:paraId="6542956D" w14:textId="77777777" w:rsidR="000F1EA6" w:rsidRDefault="000F1EA6" w:rsidP="00525763">
      <w:pPr>
        <w:rPr>
          <w:rFonts w:ascii="Arial" w:hAnsi="Arial" w:cs="Arial"/>
          <w:b/>
          <w:color w:val="191919"/>
        </w:rPr>
      </w:pPr>
    </w:p>
    <w:p w14:paraId="220D1B6B" w14:textId="77777777" w:rsidR="000F1EA6" w:rsidRDefault="000F1EA6" w:rsidP="00525763">
      <w:pPr>
        <w:rPr>
          <w:rFonts w:ascii="Arial" w:hAnsi="Arial" w:cs="Arial"/>
          <w:b/>
          <w:color w:val="191919"/>
        </w:rPr>
      </w:pPr>
    </w:p>
    <w:p w14:paraId="7A495F01" w14:textId="466B6BA3" w:rsidR="00525763" w:rsidRDefault="008906CC" w:rsidP="00525763">
      <w:pPr>
        <w:rPr>
          <w:rFonts w:ascii="Arial" w:hAnsi="Arial" w:cs="Arial"/>
          <w:b/>
          <w:color w:val="191919"/>
        </w:rPr>
      </w:pPr>
      <w:r>
        <w:rPr>
          <w:rFonts w:ascii="Arial" w:hAnsi="Arial" w:cs="Arial"/>
          <w:b/>
          <w:color w:val="191919"/>
        </w:rPr>
        <w:t>Be Present:</w:t>
      </w:r>
    </w:p>
    <w:p w14:paraId="4950DE9F" w14:textId="77777777" w:rsidR="00D903DA" w:rsidRPr="00AC5607" w:rsidRDefault="00D903DA" w:rsidP="00525763">
      <w:pPr>
        <w:rPr>
          <w:rFonts w:ascii="Arial" w:hAnsi="Arial" w:cs="Arial"/>
          <w:b/>
          <w:color w:val="191919"/>
        </w:rPr>
      </w:pPr>
    </w:p>
    <w:p w14:paraId="51519412" w14:textId="77777777" w:rsidR="008906CC" w:rsidRDefault="00525763" w:rsidP="008906CC">
      <w:pPr>
        <w:ind w:right="397"/>
        <w:rPr>
          <w:rFonts w:ascii="Arial" w:hAnsi="Arial" w:cs="Arial"/>
        </w:rPr>
      </w:pPr>
      <w:r w:rsidRPr="008906CC">
        <w:rPr>
          <w:rFonts w:ascii="Arial" w:hAnsi="Arial" w:cs="Arial"/>
        </w:rPr>
        <w:t xml:space="preserve">We ask attendees </w:t>
      </w:r>
      <w:r w:rsidR="009467C1" w:rsidRPr="008906CC">
        <w:rPr>
          <w:rFonts w:ascii="Arial" w:hAnsi="Arial" w:cs="Arial"/>
        </w:rPr>
        <w:t>to</w:t>
      </w:r>
      <w:r w:rsidR="008906CC">
        <w:rPr>
          <w:rFonts w:ascii="Arial" w:hAnsi="Arial" w:cs="Arial"/>
        </w:rPr>
        <w:t>:</w:t>
      </w:r>
    </w:p>
    <w:p w14:paraId="6BCE9376" w14:textId="320CA65B" w:rsidR="00525763" w:rsidRDefault="00525763" w:rsidP="00277EBF">
      <w:pPr>
        <w:pStyle w:val="ListParagraph"/>
        <w:numPr>
          <w:ilvl w:val="0"/>
          <w:numId w:val="7"/>
        </w:numPr>
        <w:ind w:right="397"/>
        <w:rPr>
          <w:rFonts w:ascii="Arial" w:hAnsi="Arial" w:cs="Arial"/>
        </w:rPr>
      </w:pPr>
      <w:r w:rsidRPr="008906CC">
        <w:rPr>
          <w:rFonts w:ascii="Arial" w:hAnsi="Arial" w:cs="Arial"/>
        </w:rPr>
        <w:t xml:space="preserve">arrive on time for </w:t>
      </w:r>
      <w:r w:rsidR="000F1EA6">
        <w:rPr>
          <w:rFonts w:ascii="Arial" w:hAnsi="Arial" w:cs="Arial"/>
        </w:rPr>
        <w:t>the meeting</w:t>
      </w:r>
      <w:r w:rsidRPr="008906CC">
        <w:rPr>
          <w:rFonts w:ascii="Arial" w:hAnsi="Arial" w:cs="Arial"/>
        </w:rPr>
        <w:t xml:space="preserve"> and stay for the duration </w:t>
      </w:r>
      <w:r w:rsidR="002D6AB0" w:rsidRPr="008906CC">
        <w:rPr>
          <w:rFonts w:ascii="Arial" w:hAnsi="Arial" w:cs="Arial"/>
        </w:rPr>
        <w:t xml:space="preserve">of the session </w:t>
      </w:r>
      <w:r w:rsidRPr="008906CC">
        <w:rPr>
          <w:rFonts w:ascii="Arial" w:hAnsi="Arial" w:cs="Arial"/>
        </w:rPr>
        <w:t>where possible.</w:t>
      </w:r>
      <w:r w:rsidR="008906CC" w:rsidRPr="008906CC">
        <w:rPr>
          <w:rFonts w:ascii="Arial" w:hAnsi="Arial" w:cs="Arial"/>
        </w:rPr>
        <w:t xml:space="preserve"> </w:t>
      </w:r>
    </w:p>
    <w:p w14:paraId="2A56AC54" w14:textId="0BEECEA0" w:rsidR="004A5858" w:rsidRDefault="004A5858" w:rsidP="00277EBF">
      <w:pPr>
        <w:pStyle w:val="ListParagraph"/>
        <w:numPr>
          <w:ilvl w:val="0"/>
          <w:numId w:val="7"/>
        </w:numPr>
        <w:ind w:right="397"/>
        <w:rPr>
          <w:rFonts w:ascii="Arial" w:hAnsi="Arial" w:cs="Arial"/>
        </w:rPr>
      </w:pPr>
      <w:r>
        <w:rPr>
          <w:rFonts w:ascii="Arial" w:hAnsi="Arial" w:cs="Arial"/>
        </w:rPr>
        <w:t>have read and familiarize themselves with any relevant documents emailed to them in advance of the meeting</w:t>
      </w:r>
      <w:r w:rsidR="00277EBF">
        <w:rPr>
          <w:rFonts w:ascii="Arial" w:hAnsi="Arial" w:cs="Arial"/>
        </w:rPr>
        <w:t>.</w:t>
      </w:r>
    </w:p>
    <w:p w14:paraId="092CA1EE" w14:textId="578A9484" w:rsidR="008906CC" w:rsidRDefault="008906CC" w:rsidP="008906CC">
      <w:pPr>
        <w:ind w:right="397"/>
        <w:rPr>
          <w:rFonts w:ascii="Arial" w:hAnsi="Arial" w:cs="Arial"/>
        </w:rPr>
      </w:pPr>
    </w:p>
    <w:tbl>
      <w:tblPr>
        <w:tblStyle w:val="TableGrid"/>
        <w:tblW w:w="8379" w:type="dxa"/>
        <w:tblLook w:val="04A0" w:firstRow="1" w:lastRow="0" w:firstColumn="1" w:lastColumn="0" w:noHBand="0" w:noVBand="1"/>
      </w:tblPr>
      <w:tblGrid>
        <w:gridCol w:w="8379"/>
      </w:tblGrid>
      <w:tr w:rsidR="008906CC" w14:paraId="1FADF413" w14:textId="77777777" w:rsidTr="00277EBF">
        <w:trPr>
          <w:trHeight w:val="3004"/>
        </w:trPr>
        <w:tc>
          <w:tcPr>
            <w:tcW w:w="8379" w:type="dxa"/>
            <w:tcBorders>
              <w:top w:val="single" w:sz="12" w:space="0" w:color="auto"/>
              <w:left w:val="single" w:sz="12" w:space="0" w:color="auto"/>
              <w:bottom w:val="single" w:sz="12" w:space="0" w:color="auto"/>
              <w:right w:val="single" w:sz="12" w:space="0" w:color="auto"/>
            </w:tcBorders>
          </w:tcPr>
          <w:p w14:paraId="0F507773" w14:textId="2210BDFC" w:rsidR="008906CC" w:rsidRPr="00277EBF" w:rsidRDefault="008906CC" w:rsidP="008906CC">
            <w:pPr>
              <w:ind w:right="397"/>
              <w:rPr>
                <w:rFonts w:ascii="Arial" w:hAnsi="Arial" w:cs="Arial"/>
                <w:b/>
                <w:bCs/>
              </w:rPr>
            </w:pPr>
            <w:r w:rsidRPr="00277EBF">
              <w:rPr>
                <w:rFonts w:ascii="Arial" w:hAnsi="Arial" w:cs="Arial"/>
                <w:b/>
                <w:bCs/>
              </w:rPr>
              <w:t xml:space="preserve">What </w:t>
            </w:r>
            <w:r w:rsidR="007F0F75">
              <w:rPr>
                <w:rFonts w:ascii="Arial" w:hAnsi="Arial" w:cs="Arial"/>
                <w:b/>
                <w:bCs/>
              </w:rPr>
              <w:t>we</w:t>
            </w:r>
            <w:r w:rsidRPr="00277EBF">
              <w:rPr>
                <w:rFonts w:ascii="Arial" w:hAnsi="Arial" w:cs="Arial"/>
                <w:b/>
                <w:bCs/>
              </w:rPr>
              <w:t xml:space="preserve"> will do:</w:t>
            </w:r>
          </w:p>
          <w:p w14:paraId="5F03CFDE" w14:textId="75542124" w:rsidR="008906CC" w:rsidRDefault="00C01A90" w:rsidP="00277EBF">
            <w:pPr>
              <w:pStyle w:val="ListParagraph"/>
              <w:numPr>
                <w:ilvl w:val="0"/>
                <w:numId w:val="8"/>
              </w:numPr>
              <w:ind w:right="397"/>
              <w:rPr>
                <w:rFonts w:ascii="Arial" w:hAnsi="Arial" w:cs="Arial"/>
              </w:rPr>
            </w:pPr>
            <w:r>
              <w:rPr>
                <w:rFonts w:ascii="Arial" w:hAnsi="Arial" w:cs="Arial"/>
              </w:rPr>
              <w:t>Share the</w:t>
            </w:r>
            <w:r w:rsidR="008906CC">
              <w:rPr>
                <w:rFonts w:ascii="Arial" w:hAnsi="Arial" w:cs="Arial"/>
              </w:rPr>
              <w:t xml:space="preserve"> timings and dates of our meetings </w:t>
            </w:r>
            <w:proofErr w:type="spellStart"/>
            <w:r w:rsidR="008906CC">
              <w:rPr>
                <w:rFonts w:ascii="Arial" w:hAnsi="Arial" w:cs="Arial"/>
              </w:rPr>
              <w:t>etc</w:t>
            </w:r>
            <w:proofErr w:type="spellEnd"/>
            <w:r w:rsidR="008906CC">
              <w:rPr>
                <w:rFonts w:ascii="Arial" w:hAnsi="Arial" w:cs="Arial"/>
              </w:rPr>
              <w:t xml:space="preserve"> well in advance of the meeting itself.</w:t>
            </w:r>
          </w:p>
          <w:p w14:paraId="166C936C" w14:textId="5365004A" w:rsidR="00C01A90" w:rsidRDefault="00C01A90" w:rsidP="00277EBF">
            <w:pPr>
              <w:pStyle w:val="ListParagraph"/>
              <w:numPr>
                <w:ilvl w:val="0"/>
                <w:numId w:val="8"/>
              </w:numPr>
              <w:ind w:right="397"/>
              <w:rPr>
                <w:rFonts w:ascii="Arial" w:hAnsi="Arial" w:cs="Arial"/>
              </w:rPr>
            </w:pPr>
            <w:r>
              <w:rPr>
                <w:rFonts w:ascii="Arial" w:hAnsi="Arial" w:cs="Arial"/>
              </w:rPr>
              <w:t>Send our attendees an</w:t>
            </w:r>
            <w:r w:rsidR="004656FC">
              <w:rPr>
                <w:rFonts w:ascii="Arial" w:hAnsi="Arial" w:cs="Arial"/>
              </w:rPr>
              <w:t>y</w:t>
            </w:r>
            <w:r>
              <w:rPr>
                <w:rFonts w:ascii="Arial" w:hAnsi="Arial" w:cs="Arial"/>
              </w:rPr>
              <w:t xml:space="preserve"> agenda</w:t>
            </w:r>
            <w:r w:rsidR="004656FC">
              <w:rPr>
                <w:rFonts w:ascii="Arial" w:hAnsi="Arial" w:cs="Arial"/>
              </w:rPr>
              <w:t>s</w:t>
            </w:r>
            <w:r>
              <w:rPr>
                <w:rFonts w:ascii="Arial" w:hAnsi="Arial" w:cs="Arial"/>
              </w:rPr>
              <w:t xml:space="preserve"> or </w:t>
            </w:r>
            <w:r w:rsidR="004656FC">
              <w:rPr>
                <w:rFonts w:ascii="Arial" w:hAnsi="Arial" w:cs="Arial"/>
              </w:rPr>
              <w:t>required documents for the meeting</w:t>
            </w:r>
            <w:r>
              <w:rPr>
                <w:rFonts w:ascii="Arial" w:hAnsi="Arial" w:cs="Arial"/>
              </w:rPr>
              <w:t xml:space="preserve"> well in advance of the meeting</w:t>
            </w:r>
            <w:r w:rsidR="004656FC">
              <w:rPr>
                <w:rFonts w:ascii="Arial" w:hAnsi="Arial" w:cs="Arial"/>
              </w:rPr>
              <w:t xml:space="preserve"> itself.</w:t>
            </w:r>
          </w:p>
          <w:p w14:paraId="23AD2140" w14:textId="64C8ECAC" w:rsidR="008906CC" w:rsidRDefault="00C01A90" w:rsidP="00277EBF">
            <w:pPr>
              <w:pStyle w:val="ListParagraph"/>
              <w:numPr>
                <w:ilvl w:val="0"/>
                <w:numId w:val="8"/>
              </w:numPr>
              <w:ind w:right="397"/>
              <w:rPr>
                <w:rFonts w:ascii="Arial" w:hAnsi="Arial" w:cs="Arial"/>
              </w:rPr>
            </w:pPr>
            <w:r>
              <w:rPr>
                <w:rFonts w:ascii="Arial" w:hAnsi="Arial" w:cs="Arial"/>
              </w:rPr>
              <w:t>E</w:t>
            </w:r>
            <w:r w:rsidR="008906CC" w:rsidRPr="00C01A90">
              <w:rPr>
                <w:rFonts w:ascii="Arial" w:hAnsi="Arial" w:cs="Arial"/>
              </w:rPr>
              <w:t>nsure our meetings take place in easily accessible venues</w:t>
            </w:r>
          </w:p>
          <w:p w14:paraId="0B2C81DE" w14:textId="0A270134" w:rsidR="004656FC" w:rsidRPr="00C01A90" w:rsidRDefault="004656FC" w:rsidP="00277EBF">
            <w:pPr>
              <w:pStyle w:val="ListParagraph"/>
              <w:numPr>
                <w:ilvl w:val="0"/>
                <w:numId w:val="8"/>
              </w:numPr>
              <w:ind w:right="397"/>
              <w:rPr>
                <w:rFonts w:ascii="Arial" w:hAnsi="Arial" w:cs="Arial"/>
              </w:rPr>
            </w:pPr>
            <w:r>
              <w:rPr>
                <w:rFonts w:ascii="Arial" w:hAnsi="Arial" w:cs="Arial"/>
              </w:rPr>
              <w:t xml:space="preserve">Be available in advance of the meeting to assist with any tech needs </w:t>
            </w:r>
            <w:r w:rsidR="002405B4">
              <w:rPr>
                <w:rFonts w:ascii="Arial" w:hAnsi="Arial" w:cs="Arial"/>
              </w:rPr>
              <w:t>that are</w:t>
            </w:r>
            <w:r>
              <w:rPr>
                <w:rFonts w:ascii="Arial" w:hAnsi="Arial" w:cs="Arial"/>
              </w:rPr>
              <w:t xml:space="preserve"> required </w:t>
            </w:r>
            <w:r w:rsidR="002405B4">
              <w:rPr>
                <w:rFonts w:ascii="Arial" w:hAnsi="Arial" w:cs="Arial"/>
              </w:rPr>
              <w:t>to take part in</w:t>
            </w:r>
            <w:r>
              <w:rPr>
                <w:rFonts w:ascii="Arial" w:hAnsi="Arial" w:cs="Arial"/>
              </w:rPr>
              <w:t xml:space="preserve"> that meeting</w:t>
            </w:r>
            <w:r w:rsidR="002405B4">
              <w:rPr>
                <w:rFonts w:ascii="Arial" w:hAnsi="Arial" w:cs="Arial"/>
              </w:rPr>
              <w:t xml:space="preserve"> </w:t>
            </w:r>
            <w:proofErr w:type="spellStart"/>
            <w:r w:rsidR="002405B4">
              <w:rPr>
                <w:rFonts w:ascii="Arial" w:hAnsi="Arial" w:cs="Arial"/>
              </w:rPr>
              <w:t>eg</w:t>
            </w:r>
            <w:proofErr w:type="spellEnd"/>
            <w:r w:rsidR="002405B4">
              <w:rPr>
                <w:rFonts w:ascii="Arial" w:hAnsi="Arial" w:cs="Arial"/>
              </w:rPr>
              <w:t xml:space="preserve"> Zoom</w:t>
            </w:r>
          </w:p>
          <w:p w14:paraId="647961E8" w14:textId="31F9BAFD" w:rsidR="008906CC" w:rsidRPr="008906CC" w:rsidRDefault="00C01A90" w:rsidP="00277EBF">
            <w:pPr>
              <w:pStyle w:val="ListParagraph"/>
              <w:numPr>
                <w:ilvl w:val="0"/>
                <w:numId w:val="8"/>
              </w:numPr>
              <w:ind w:right="397"/>
              <w:rPr>
                <w:rFonts w:ascii="Arial" w:hAnsi="Arial" w:cs="Arial"/>
              </w:rPr>
            </w:pPr>
            <w:r>
              <w:rPr>
                <w:rFonts w:ascii="Arial" w:hAnsi="Arial" w:cs="Arial"/>
              </w:rPr>
              <w:t>A</w:t>
            </w:r>
            <w:r w:rsidR="008906CC">
              <w:rPr>
                <w:rFonts w:ascii="Arial" w:hAnsi="Arial" w:cs="Arial"/>
              </w:rPr>
              <w:t>llocate comfort breaks at regular intervals to minimize the need for attendees to leave during a meetin</w:t>
            </w:r>
            <w:r w:rsidR="000F1EA6">
              <w:rPr>
                <w:rFonts w:ascii="Arial" w:hAnsi="Arial" w:cs="Arial"/>
              </w:rPr>
              <w:t>g.</w:t>
            </w:r>
          </w:p>
        </w:tc>
      </w:tr>
    </w:tbl>
    <w:p w14:paraId="7A707C6B" w14:textId="7C51D071" w:rsidR="008906CC" w:rsidRPr="008906CC" w:rsidRDefault="008906CC" w:rsidP="008906CC">
      <w:pPr>
        <w:ind w:right="397"/>
        <w:rPr>
          <w:rFonts w:ascii="Arial" w:hAnsi="Arial" w:cs="Arial"/>
        </w:rPr>
      </w:pPr>
    </w:p>
    <w:p w14:paraId="4BC4806C" w14:textId="7AE32183" w:rsidR="008906CC" w:rsidRDefault="008906CC" w:rsidP="008906CC">
      <w:pPr>
        <w:ind w:right="397"/>
        <w:rPr>
          <w:rFonts w:ascii="Arial" w:hAnsi="Arial" w:cs="Arial"/>
        </w:rPr>
      </w:pPr>
    </w:p>
    <w:p w14:paraId="7689A41C" w14:textId="77777777" w:rsidR="008906CC" w:rsidRPr="008906CC" w:rsidRDefault="008906CC" w:rsidP="008906CC">
      <w:pPr>
        <w:ind w:right="397"/>
        <w:rPr>
          <w:rFonts w:ascii="Arial" w:hAnsi="Arial" w:cs="Arial"/>
        </w:rPr>
      </w:pPr>
    </w:p>
    <w:p w14:paraId="5F0FBACC" w14:textId="10ED83ED" w:rsidR="007875EF" w:rsidRDefault="00636E82" w:rsidP="008906CC">
      <w:pPr>
        <w:ind w:right="397"/>
        <w:rPr>
          <w:rFonts w:ascii="Arial" w:hAnsi="Arial" w:cs="Arial"/>
          <w:b/>
          <w:bCs/>
        </w:rPr>
      </w:pPr>
      <w:r w:rsidRPr="00636E82">
        <w:rPr>
          <w:rFonts w:ascii="Arial" w:hAnsi="Arial" w:cs="Arial"/>
          <w:b/>
          <w:bCs/>
        </w:rPr>
        <w:t xml:space="preserve">Be </w:t>
      </w:r>
      <w:r w:rsidR="007875EF">
        <w:rPr>
          <w:rFonts w:ascii="Arial" w:hAnsi="Arial" w:cs="Arial"/>
          <w:b/>
          <w:bCs/>
        </w:rPr>
        <w:t>Curious:</w:t>
      </w:r>
    </w:p>
    <w:p w14:paraId="02EAE834" w14:textId="435F9695" w:rsidR="007875EF" w:rsidRDefault="007875EF" w:rsidP="008906CC">
      <w:pPr>
        <w:ind w:right="397"/>
        <w:rPr>
          <w:rFonts w:ascii="Arial" w:hAnsi="Arial" w:cs="Arial"/>
          <w:b/>
          <w:bCs/>
        </w:rPr>
      </w:pPr>
    </w:p>
    <w:p w14:paraId="323775F4" w14:textId="6AB04630" w:rsidR="006068DB" w:rsidRDefault="0022773E" w:rsidP="008906CC">
      <w:pPr>
        <w:ind w:right="397"/>
        <w:rPr>
          <w:rFonts w:ascii="Arial" w:hAnsi="Arial" w:cs="Arial"/>
        </w:rPr>
      </w:pPr>
      <w:r>
        <w:rPr>
          <w:rFonts w:ascii="Arial" w:hAnsi="Arial" w:cs="Arial"/>
        </w:rPr>
        <w:t xml:space="preserve">The </w:t>
      </w:r>
      <w:r w:rsidR="006068DB" w:rsidRPr="006068DB">
        <w:rPr>
          <w:rFonts w:ascii="Arial" w:hAnsi="Arial" w:cs="Arial"/>
        </w:rPr>
        <w:t>Network aims to host meetings in an environment that enables everyone attending to engage in a way that feels comfortable and appropriate and asking questions, making points and engaging in discussions is part of that</w:t>
      </w:r>
      <w:r w:rsidR="002C5FE3">
        <w:rPr>
          <w:rFonts w:ascii="Arial" w:hAnsi="Arial" w:cs="Arial"/>
        </w:rPr>
        <w:t xml:space="preserve">. </w:t>
      </w:r>
      <w:r w:rsidR="002C5FE3" w:rsidRPr="002C5FE3">
        <w:rPr>
          <w:rFonts w:ascii="Arial" w:hAnsi="Arial" w:cs="Arial"/>
        </w:rPr>
        <w:t xml:space="preserve">We </w:t>
      </w:r>
      <w:r w:rsidR="00277EBF">
        <w:rPr>
          <w:rFonts w:ascii="Arial" w:hAnsi="Arial" w:cs="Arial"/>
        </w:rPr>
        <w:t>request</w:t>
      </w:r>
      <w:r w:rsidR="002C5FE3" w:rsidRPr="002C5FE3">
        <w:rPr>
          <w:rFonts w:ascii="Arial" w:hAnsi="Arial" w:cs="Arial"/>
        </w:rPr>
        <w:t xml:space="preserve"> that this is done in a manner that is in accordance with the rest of the Code of Conduct.</w:t>
      </w:r>
    </w:p>
    <w:p w14:paraId="05BF33A7" w14:textId="77777777" w:rsidR="006068DB" w:rsidRDefault="006068DB" w:rsidP="008906CC">
      <w:pPr>
        <w:ind w:right="397"/>
        <w:rPr>
          <w:rFonts w:ascii="Arial" w:hAnsi="Arial" w:cs="Arial"/>
        </w:rPr>
      </w:pPr>
    </w:p>
    <w:tbl>
      <w:tblPr>
        <w:tblStyle w:val="TableGrid"/>
        <w:tblW w:w="0" w:type="auto"/>
        <w:tblLook w:val="04A0" w:firstRow="1" w:lastRow="0" w:firstColumn="1" w:lastColumn="0" w:noHBand="0" w:noVBand="1"/>
      </w:tblPr>
      <w:tblGrid>
        <w:gridCol w:w="8270"/>
      </w:tblGrid>
      <w:tr w:rsidR="006068DB" w14:paraId="2985E67D" w14:textId="77777777" w:rsidTr="00277EBF">
        <w:trPr>
          <w:trHeight w:val="2723"/>
        </w:trPr>
        <w:tc>
          <w:tcPr>
            <w:tcW w:w="8290" w:type="dxa"/>
            <w:tcBorders>
              <w:top w:val="single" w:sz="12" w:space="0" w:color="auto"/>
              <w:left w:val="single" w:sz="12" w:space="0" w:color="auto"/>
              <w:bottom w:val="single" w:sz="12" w:space="0" w:color="auto"/>
              <w:right w:val="single" w:sz="12" w:space="0" w:color="auto"/>
            </w:tcBorders>
          </w:tcPr>
          <w:p w14:paraId="64BD31AA" w14:textId="211EE01C" w:rsidR="007B4962" w:rsidRPr="007B4962" w:rsidRDefault="006068DB" w:rsidP="007B4962">
            <w:pPr>
              <w:ind w:right="397"/>
              <w:rPr>
                <w:rFonts w:ascii="Arial" w:hAnsi="Arial" w:cs="Arial"/>
                <w:b/>
                <w:bCs/>
              </w:rPr>
            </w:pPr>
            <w:r w:rsidRPr="007B4962">
              <w:rPr>
                <w:rFonts w:ascii="Arial" w:hAnsi="Arial" w:cs="Arial"/>
                <w:b/>
                <w:bCs/>
              </w:rPr>
              <w:t xml:space="preserve">What </w:t>
            </w:r>
            <w:r w:rsidR="007E0F1C">
              <w:rPr>
                <w:rFonts w:ascii="Arial" w:hAnsi="Arial" w:cs="Arial"/>
                <w:b/>
                <w:bCs/>
              </w:rPr>
              <w:t>we</w:t>
            </w:r>
            <w:r w:rsidRPr="007B4962">
              <w:rPr>
                <w:rFonts w:ascii="Arial" w:hAnsi="Arial" w:cs="Arial"/>
                <w:b/>
                <w:bCs/>
              </w:rPr>
              <w:t xml:space="preserve"> will do:</w:t>
            </w:r>
          </w:p>
          <w:p w14:paraId="63561CDF" w14:textId="379831D9" w:rsidR="006068DB" w:rsidRPr="00277EBF" w:rsidRDefault="007B4962" w:rsidP="00277EBF">
            <w:pPr>
              <w:pStyle w:val="ListParagraph"/>
              <w:numPr>
                <w:ilvl w:val="0"/>
                <w:numId w:val="9"/>
              </w:numPr>
              <w:ind w:right="397"/>
              <w:rPr>
                <w:rFonts w:ascii="Arial" w:hAnsi="Arial" w:cs="Arial"/>
              </w:rPr>
            </w:pPr>
            <w:r w:rsidRPr="00277EBF">
              <w:rPr>
                <w:rFonts w:ascii="Arial" w:hAnsi="Arial" w:cs="Arial"/>
              </w:rPr>
              <w:t>Create a meeting space where everyone attending can hear the speakers, other attendees questions/points and any public discussions that might arise from those during the meeting itself.</w:t>
            </w:r>
          </w:p>
          <w:p w14:paraId="11594A59" w14:textId="154B1BD0" w:rsidR="007B4962" w:rsidRPr="00277EBF" w:rsidRDefault="007B4962" w:rsidP="00277EBF">
            <w:pPr>
              <w:pStyle w:val="ListParagraph"/>
              <w:numPr>
                <w:ilvl w:val="0"/>
                <w:numId w:val="9"/>
              </w:numPr>
              <w:ind w:right="397"/>
              <w:rPr>
                <w:rFonts w:ascii="Arial" w:hAnsi="Arial" w:cs="Arial"/>
              </w:rPr>
            </w:pPr>
            <w:r w:rsidRPr="00277EBF">
              <w:rPr>
                <w:rFonts w:ascii="Arial" w:hAnsi="Arial" w:cs="Arial"/>
              </w:rPr>
              <w:t>Ensure that there is the opportunity to ask questions, make points</w:t>
            </w:r>
            <w:r w:rsidR="00D90C44">
              <w:rPr>
                <w:rFonts w:ascii="Arial" w:hAnsi="Arial" w:cs="Arial"/>
              </w:rPr>
              <w:t xml:space="preserve"> and</w:t>
            </w:r>
            <w:r w:rsidRPr="00277EBF">
              <w:rPr>
                <w:rFonts w:ascii="Arial" w:hAnsi="Arial" w:cs="Arial"/>
              </w:rPr>
              <w:t xml:space="preserve"> voice relevant perspectives during the meeting in a respectful and appropriate way.</w:t>
            </w:r>
          </w:p>
        </w:tc>
      </w:tr>
    </w:tbl>
    <w:p w14:paraId="77878FB8" w14:textId="77777777" w:rsidR="006068DB" w:rsidRDefault="006068DB" w:rsidP="008906CC">
      <w:pPr>
        <w:ind w:right="397"/>
        <w:rPr>
          <w:rFonts w:ascii="Arial" w:hAnsi="Arial" w:cs="Arial"/>
        </w:rPr>
      </w:pPr>
    </w:p>
    <w:p w14:paraId="15535565" w14:textId="2F5C436B" w:rsidR="007B4962" w:rsidRDefault="007B4962" w:rsidP="008906CC">
      <w:pPr>
        <w:ind w:right="397"/>
        <w:rPr>
          <w:rFonts w:ascii="Arial" w:hAnsi="Arial" w:cs="Arial"/>
          <w:b/>
          <w:bCs/>
        </w:rPr>
      </w:pPr>
      <w:r w:rsidRPr="002C5FE3">
        <w:rPr>
          <w:rFonts w:ascii="Arial" w:hAnsi="Arial" w:cs="Arial"/>
          <w:b/>
          <w:bCs/>
        </w:rPr>
        <w:t>Be Interactive:</w:t>
      </w:r>
    </w:p>
    <w:p w14:paraId="019321BD" w14:textId="77777777" w:rsidR="00CA1D5E" w:rsidRPr="002C5FE3" w:rsidRDefault="00CA1D5E" w:rsidP="008906CC">
      <w:pPr>
        <w:ind w:right="397"/>
        <w:rPr>
          <w:rFonts w:ascii="Arial" w:hAnsi="Arial" w:cs="Arial"/>
          <w:b/>
          <w:bCs/>
        </w:rPr>
      </w:pPr>
    </w:p>
    <w:p w14:paraId="7469B20E" w14:textId="549A56D5" w:rsidR="007B4962" w:rsidRDefault="007B4962" w:rsidP="008906CC">
      <w:pPr>
        <w:ind w:right="397"/>
        <w:rPr>
          <w:rFonts w:ascii="Arial" w:hAnsi="Arial" w:cs="Arial"/>
        </w:rPr>
      </w:pPr>
      <w:r>
        <w:rPr>
          <w:rFonts w:ascii="Arial" w:hAnsi="Arial" w:cs="Arial"/>
        </w:rPr>
        <w:t>Often there are people from a wide variety of backgrounds, lived experience and work experience attending our meetings. We ask our attendees to be open to discussions and networking</w:t>
      </w:r>
      <w:r w:rsidR="00277EBF">
        <w:rPr>
          <w:rFonts w:ascii="Arial" w:hAnsi="Arial" w:cs="Arial"/>
        </w:rPr>
        <w:t xml:space="preserve"> where </w:t>
      </w:r>
      <w:proofErr w:type="gramStart"/>
      <w:r w:rsidR="00277EBF">
        <w:rPr>
          <w:rFonts w:ascii="Arial" w:hAnsi="Arial" w:cs="Arial"/>
        </w:rPr>
        <w:t xml:space="preserve">relevant </w:t>
      </w:r>
      <w:r>
        <w:rPr>
          <w:rFonts w:ascii="Arial" w:hAnsi="Arial" w:cs="Arial"/>
        </w:rPr>
        <w:t xml:space="preserve"> during</w:t>
      </w:r>
      <w:proofErr w:type="gramEnd"/>
      <w:r>
        <w:rPr>
          <w:rFonts w:ascii="Arial" w:hAnsi="Arial" w:cs="Arial"/>
        </w:rPr>
        <w:t xml:space="preserve"> meeting breaks</w:t>
      </w:r>
      <w:r w:rsidR="002C5FE3">
        <w:rPr>
          <w:rFonts w:ascii="Arial" w:hAnsi="Arial" w:cs="Arial"/>
        </w:rPr>
        <w:t xml:space="preserve"> with the aim of sharing knowledge, </w:t>
      </w:r>
      <w:proofErr w:type="spellStart"/>
      <w:r w:rsidR="002C5FE3">
        <w:rPr>
          <w:rFonts w:ascii="Arial" w:hAnsi="Arial" w:cs="Arial"/>
        </w:rPr>
        <w:t>persectives</w:t>
      </w:r>
      <w:proofErr w:type="spellEnd"/>
      <w:r w:rsidR="002C5FE3">
        <w:rPr>
          <w:rFonts w:ascii="Arial" w:hAnsi="Arial" w:cs="Arial"/>
        </w:rPr>
        <w:t xml:space="preserve"> and opportunities with each other. We</w:t>
      </w:r>
      <w:r w:rsidR="00277EBF">
        <w:rPr>
          <w:rFonts w:ascii="Arial" w:hAnsi="Arial" w:cs="Arial"/>
        </w:rPr>
        <w:t xml:space="preserve"> request</w:t>
      </w:r>
      <w:r w:rsidR="002C5FE3">
        <w:rPr>
          <w:rFonts w:ascii="Arial" w:hAnsi="Arial" w:cs="Arial"/>
        </w:rPr>
        <w:t xml:space="preserve"> that this is done in a manner that is in accordance with the rest of the Code of Conduct.</w:t>
      </w:r>
    </w:p>
    <w:p w14:paraId="0CB86B6B" w14:textId="77777777" w:rsidR="002C5FE3" w:rsidRDefault="002C5FE3" w:rsidP="008906CC">
      <w:pPr>
        <w:ind w:right="397"/>
        <w:rPr>
          <w:rFonts w:ascii="Arial" w:hAnsi="Arial" w:cs="Arial"/>
        </w:rPr>
      </w:pPr>
    </w:p>
    <w:tbl>
      <w:tblPr>
        <w:tblStyle w:val="TableGrid"/>
        <w:tblW w:w="0" w:type="auto"/>
        <w:tblLook w:val="04A0" w:firstRow="1" w:lastRow="0" w:firstColumn="1" w:lastColumn="0" w:noHBand="0" w:noVBand="1"/>
      </w:tblPr>
      <w:tblGrid>
        <w:gridCol w:w="8270"/>
      </w:tblGrid>
      <w:tr w:rsidR="002C5FE3" w14:paraId="7A274119" w14:textId="77777777" w:rsidTr="00277EBF">
        <w:trPr>
          <w:trHeight w:val="2098"/>
        </w:trPr>
        <w:tc>
          <w:tcPr>
            <w:tcW w:w="8290" w:type="dxa"/>
            <w:tcBorders>
              <w:top w:val="single" w:sz="12" w:space="0" w:color="auto"/>
              <w:left w:val="single" w:sz="12" w:space="0" w:color="auto"/>
              <w:bottom w:val="single" w:sz="12" w:space="0" w:color="auto"/>
              <w:right w:val="single" w:sz="12" w:space="0" w:color="auto"/>
            </w:tcBorders>
          </w:tcPr>
          <w:p w14:paraId="37ABD0B4" w14:textId="77777777" w:rsidR="002C5FE3" w:rsidRPr="002C5FE3" w:rsidRDefault="002C5FE3" w:rsidP="008906CC">
            <w:pPr>
              <w:ind w:right="397"/>
              <w:rPr>
                <w:rFonts w:ascii="Arial" w:hAnsi="Arial" w:cs="Arial"/>
                <w:b/>
                <w:bCs/>
              </w:rPr>
            </w:pPr>
            <w:r w:rsidRPr="002C5FE3">
              <w:rPr>
                <w:rFonts w:ascii="Arial" w:hAnsi="Arial" w:cs="Arial"/>
                <w:b/>
                <w:bCs/>
              </w:rPr>
              <w:t>What we will do:</w:t>
            </w:r>
          </w:p>
          <w:p w14:paraId="192AAFF4" w14:textId="6D32B5F5" w:rsidR="002C5FE3" w:rsidRDefault="002C5FE3" w:rsidP="00D90C44">
            <w:pPr>
              <w:pStyle w:val="ListParagraph"/>
              <w:numPr>
                <w:ilvl w:val="0"/>
                <w:numId w:val="12"/>
              </w:numPr>
              <w:ind w:right="397"/>
              <w:rPr>
                <w:rFonts w:ascii="Arial" w:hAnsi="Arial" w:cs="Arial"/>
              </w:rPr>
            </w:pPr>
            <w:r>
              <w:rPr>
                <w:rFonts w:ascii="Arial" w:hAnsi="Arial" w:cs="Arial"/>
              </w:rPr>
              <w:t>Ensure that there are breaks during our meetings to enable networking and discussion.</w:t>
            </w:r>
          </w:p>
          <w:p w14:paraId="2573F668" w14:textId="05AA3151" w:rsidR="002C5FE3" w:rsidRDefault="002C5FE3" w:rsidP="00D90C44">
            <w:pPr>
              <w:pStyle w:val="ListParagraph"/>
              <w:numPr>
                <w:ilvl w:val="0"/>
                <w:numId w:val="12"/>
              </w:numPr>
              <w:ind w:right="397"/>
              <w:rPr>
                <w:rFonts w:ascii="Arial" w:hAnsi="Arial" w:cs="Arial"/>
              </w:rPr>
            </w:pPr>
            <w:r>
              <w:rPr>
                <w:rFonts w:ascii="Arial" w:hAnsi="Arial" w:cs="Arial"/>
              </w:rPr>
              <w:t xml:space="preserve">Where required </w:t>
            </w:r>
            <w:proofErr w:type="spellStart"/>
            <w:r>
              <w:rPr>
                <w:rFonts w:ascii="Arial" w:hAnsi="Arial" w:cs="Arial"/>
              </w:rPr>
              <w:t>eg</w:t>
            </w:r>
            <w:proofErr w:type="spellEnd"/>
            <w:r>
              <w:rPr>
                <w:rFonts w:ascii="Arial" w:hAnsi="Arial" w:cs="Arial"/>
              </w:rPr>
              <w:t xml:space="preserve"> Zoom we will provide breakout rooms to enable discussion and networking during breaks.</w:t>
            </w:r>
          </w:p>
          <w:p w14:paraId="7A0703BC" w14:textId="63D5F9F7" w:rsidR="002C5FE3" w:rsidRPr="002C5FE3" w:rsidRDefault="002C5FE3" w:rsidP="00D90C44">
            <w:pPr>
              <w:pStyle w:val="ListParagraph"/>
              <w:numPr>
                <w:ilvl w:val="0"/>
                <w:numId w:val="12"/>
              </w:numPr>
              <w:ind w:right="397"/>
              <w:rPr>
                <w:rFonts w:ascii="Arial" w:hAnsi="Arial" w:cs="Arial"/>
              </w:rPr>
            </w:pPr>
            <w:r>
              <w:rPr>
                <w:rFonts w:ascii="Arial" w:hAnsi="Arial" w:cs="Arial"/>
              </w:rPr>
              <w:t>Ensure our meetings are populated with people who have a variety of expertise and experience in mental health.</w:t>
            </w:r>
          </w:p>
        </w:tc>
      </w:tr>
    </w:tbl>
    <w:p w14:paraId="6611B334" w14:textId="5014AC7A" w:rsidR="002C5FE3" w:rsidRDefault="002C5FE3" w:rsidP="008906CC">
      <w:pPr>
        <w:ind w:right="397"/>
        <w:rPr>
          <w:rFonts w:ascii="Arial" w:hAnsi="Arial" w:cs="Arial"/>
        </w:rPr>
      </w:pPr>
    </w:p>
    <w:p w14:paraId="4429B550" w14:textId="5283E58F" w:rsidR="002C5FE3" w:rsidRDefault="002C5FE3" w:rsidP="008906CC">
      <w:pPr>
        <w:ind w:right="397"/>
        <w:rPr>
          <w:rFonts w:ascii="Arial" w:hAnsi="Arial" w:cs="Arial"/>
        </w:rPr>
      </w:pPr>
    </w:p>
    <w:p w14:paraId="290A6FB9" w14:textId="0481F62D" w:rsidR="00A8480E" w:rsidRDefault="00277EBF" w:rsidP="008906CC">
      <w:pPr>
        <w:ind w:right="397"/>
        <w:rPr>
          <w:rFonts w:ascii="Arial" w:hAnsi="Arial" w:cs="Arial"/>
          <w:b/>
          <w:bCs/>
        </w:rPr>
      </w:pPr>
      <w:r w:rsidRPr="00277EBF">
        <w:rPr>
          <w:rFonts w:ascii="Arial" w:hAnsi="Arial" w:cs="Arial"/>
          <w:b/>
          <w:bCs/>
        </w:rPr>
        <w:t>Be Respectful:</w:t>
      </w:r>
    </w:p>
    <w:p w14:paraId="08CDDDC4" w14:textId="77777777" w:rsidR="00CA1D5E" w:rsidRPr="00277EBF" w:rsidRDefault="00CA1D5E" w:rsidP="008906CC">
      <w:pPr>
        <w:ind w:right="397"/>
        <w:rPr>
          <w:rFonts w:ascii="Arial" w:hAnsi="Arial" w:cs="Arial"/>
          <w:b/>
          <w:bCs/>
        </w:rPr>
      </w:pPr>
    </w:p>
    <w:p w14:paraId="4D2AF80D" w14:textId="6F973BD2" w:rsidR="007875EF" w:rsidRDefault="00277EBF" w:rsidP="008906CC">
      <w:pPr>
        <w:ind w:right="397"/>
        <w:rPr>
          <w:rFonts w:ascii="Arial" w:hAnsi="Arial" w:cs="Arial"/>
        </w:rPr>
      </w:pPr>
      <w:r>
        <w:rPr>
          <w:rFonts w:ascii="Arial" w:hAnsi="Arial" w:cs="Arial"/>
        </w:rPr>
        <w:t xml:space="preserve">While we encourage interaction during our meetings, </w:t>
      </w:r>
      <w:r w:rsidR="007875EF">
        <w:rPr>
          <w:rFonts w:ascii="Arial" w:hAnsi="Arial" w:cs="Arial"/>
        </w:rPr>
        <w:t xml:space="preserve">we also have a responsibility to keep meetings running to time and to ensure anyone invited to speak has the opportunity to do so without interruption. To better enable this we ask the following of everyone present at </w:t>
      </w:r>
      <w:r>
        <w:rPr>
          <w:rFonts w:ascii="Arial" w:hAnsi="Arial" w:cs="Arial"/>
        </w:rPr>
        <w:t>our</w:t>
      </w:r>
      <w:r w:rsidR="007875EF">
        <w:rPr>
          <w:rFonts w:ascii="Arial" w:hAnsi="Arial" w:cs="Arial"/>
        </w:rPr>
        <w:t xml:space="preserve"> meeting</w:t>
      </w:r>
      <w:r>
        <w:rPr>
          <w:rFonts w:ascii="Arial" w:hAnsi="Arial" w:cs="Arial"/>
        </w:rPr>
        <w:t>s</w:t>
      </w:r>
      <w:r w:rsidR="007875EF">
        <w:rPr>
          <w:rFonts w:ascii="Arial" w:hAnsi="Arial" w:cs="Arial"/>
        </w:rPr>
        <w:t>:</w:t>
      </w:r>
    </w:p>
    <w:p w14:paraId="24644D47" w14:textId="19106A47" w:rsidR="00385719" w:rsidRPr="00385719" w:rsidRDefault="00385719" w:rsidP="00385719">
      <w:pPr>
        <w:numPr>
          <w:ilvl w:val="0"/>
          <w:numId w:val="3"/>
        </w:numPr>
        <w:ind w:right="397"/>
        <w:rPr>
          <w:rFonts w:ascii="Arial" w:hAnsi="Arial" w:cs="Arial"/>
        </w:rPr>
      </w:pPr>
      <w:proofErr w:type="gramStart"/>
      <w:r w:rsidRPr="00385719">
        <w:rPr>
          <w:rFonts w:ascii="Arial" w:hAnsi="Arial" w:cs="Arial"/>
        </w:rPr>
        <w:t>that</w:t>
      </w:r>
      <w:proofErr w:type="gramEnd"/>
      <w:r w:rsidRPr="00385719">
        <w:rPr>
          <w:rFonts w:ascii="Arial" w:hAnsi="Arial" w:cs="Arial"/>
        </w:rPr>
        <w:t xml:space="preserve"> questions and comments are kept until the end of a speaker’s presentation to avoid disruption, unless the speaker invites questions during their presentation. </w:t>
      </w:r>
    </w:p>
    <w:p w14:paraId="36F55BA9" w14:textId="77777777" w:rsidR="00385719" w:rsidRPr="00385719" w:rsidRDefault="00385719" w:rsidP="00385719">
      <w:pPr>
        <w:numPr>
          <w:ilvl w:val="0"/>
          <w:numId w:val="3"/>
        </w:numPr>
        <w:ind w:right="397"/>
        <w:rPr>
          <w:rFonts w:ascii="Arial" w:hAnsi="Arial" w:cs="Arial"/>
        </w:rPr>
      </w:pPr>
      <w:r w:rsidRPr="00385719">
        <w:rPr>
          <w:rFonts w:ascii="Arial" w:hAnsi="Arial" w:cs="Arial"/>
        </w:rPr>
        <w:t>that anyone who has a question or a point to make alerts the Chair that they would like to contribute to a discussion by raising their hand at the end of presentations or</w:t>
      </w:r>
    </w:p>
    <w:p w14:paraId="7DCA2514" w14:textId="1930E2CA" w:rsidR="00385719" w:rsidRDefault="00385719" w:rsidP="00385719">
      <w:pPr>
        <w:numPr>
          <w:ilvl w:val="0"/>
          <w:numId w:val="3"/>
        </w:numPr>
        <w:ind w:right="397"/>
        <w:rPr>
          <w:rFonts w:ascii="Arial" w:hAnsi="Arial" w:cs="Arial"/>
        </w:rPr>
      </w:pPr>
      <w:r w:rsidRPr="00385719">
        <w:rPr>
          <w:rFonts w:ascii="Arial" w:hAnsi="Arial" w:cs="Arial"/>
        </w:rPr>
        <w:t xml:space="preserve">The Chair will invite questions and discussion and will aim to keep the event to time. </w:t>
      </w:r>
    </w:p>
    <w:p w14:paraId="03792239" w14:textId="1FEB8F67" w:rsidR="00B74FC5" w:rsidRPr="00385719" w:rsidRDefault="00B74FC5" w:rsidP="00385719">
      <w:pPr>
        <w:numPr>
          <w:ilvl w:val="0"/>
          <w:numId w:val="3"/>
        </w:numPr>
        <w:ind w:right="397"/>
        <w:rPr>
          <w:rFonts w:ascii="Arial" w:hAnsi="Arial" w:cs="Arial"/>
        </w:rPr>
      </w:pPr>
      <w:r>
        <w:rPr>
          <w:rFonts w:ascii="Arial" w:hAnsi="Arial" w:cs="Arial"/>
        </w:rPr>
        <w:t xml:space="preserve">Be respectful of questions asked by other attendees and allow </w:t>
      </w:r>
      <w:r w:rsidR="00135EC9">
        <w:rPr>
          <w:rFonts w:ascii="Arial" w:hAnsi="Arial" w:cs="Arial"/>
        </w:rPr>
        <w:t>each</w:t>
      </w:r>
      <w:r>
        <w:rPr>
          <w:rFonts w:ascii="Arial" w:hAnsi="Arial" w:cs="Arial"/>
        </w:rPr>
        <w:t xml:space="preserve"> question to be asked and replied to in full without interruption.</w:t>
      </w:r>
    </w:p>
    <w:p w14:paraId="17DEE88B" w14:textId="25C9EB41" w:rsidR="00385719" w:rsidRDefault="00385719" w:rsidP="008906CC">
      <w:pPr>
        <w:numPr>
          <w:ilvl w:val="0"/>
          <w:numId w:val="3"/>
        </w:numPr>
        <w:ind w:right="397"/>
        <w:rPr>
          <w:rFonts w:ascii="Arial" w:hAnsi="Arial" w:cs="Arial"/>
        </w:rPr>
      </w:pPr>
      <w:r w:rsidRPr="00385719">
        <w:rPr>
          <w:rFonts w:ascii="Arial" w:hAnsi="Arial" w:cs="Arial"/>
        </w:rPr>
        <w:t>Please direct all questions and comments to the content of the presentation. The Chair will not accept personal or hostile comments or questions.</w:t>
      </w:r>
      <w:r w:rsidRPr="00385719" w:rsidDel="00D903DA">
        <w:rPr>
          <w:rFonts w:ascii="Arial" w:hAnsi="Arial" w:cs="Arial"/>
        </w:rPr>
        <w:t xml:space="preserve"> </w:t>
      </w:r>
      <w:r w:rsidRPr="00385719">
        <w:rPr>
          <w:rFonts w:ascii="Arial" w:hAnsi="Arial" w:cs="Arial"/>
        </w:rPr>
        <w:t>We ask that questions and comments are expressed calmly</w:t>
      </w:r>
      <w:r>
        <w:rPr>
          <w:rFonts w:ascii="Arial" w:hAnsi="Arial" w:cs="Arial"/>
        </w:rPr>
        <w:t xml:space="preserve">, </w:t>
      </w:r>
      <w:r w:rsidRPr="00385719">
        <w:rPr>
          <w:rFonts w:ascii="Arial" w:hAnsi="Arial" w:cs="Arial"/>
        </w:rPr>
        <w:t>clearly</w:t>
      </w:r>
      <w:r>
        <w:rPr>
          <w:rFonts w:ascii="Arial" w:hAnsi="Arial" w:cs="Arial"/>
        </w:rPr>
        <w:t xml:space="preserve"> and as succinctly as possible.</w:t>
      </w:r>
    </w:p>
    <w:p w14:paraId="4E52DEB3" w14:textId="77777777" w:rsidR="00385719" w:rsidRPr="00385719" w:rsidRDefault="00385719" w:rsidP="00385719">
      <w:pPr>
        <w:ind w:left="720" w:right="397"/>
        <w:rPr>
          <w:rFonts w:ascii="Arial" w:hAnsi="Arial" w:cs="Arial"/>
        </w:rPr>
      </w:pPr>
    </w:p>
    <w:tbl>
      <w:tblPr>
        <w:tblStyle w:val="TableGrid"/>
        <w:tblW w:w="0" w:type="auto"/>
        <w:tblLook w:val="04A0" w:firstRow="1" w:lastRow="0" w:firstColumn="1" w:lastColumn="0" w:noHBand="0" w:noVBand="1"/>
      </w:tblPr>
      <w:tblGrid>
        <w:gridCol w:w="8270"/>
      </w:tblGrid>
      <w:tr w:rsidR="00277EBF" w14:paraId="22B79C83" w14:textId="77777777" w:rsidTr="00E87DE1">
        <w:trPr>
          <w:trHeight w:val="3582"/>
        </w:trPr>
        <w:tc>
          <w:tcPr>
            <w:tcW w:w="8290" w:type="dxa"/>
            <w:tcBorders>
              <w:top w:val="single" w:sz="12" w:space="0" w:color="auto"/>
              <w:left w:val="single" w:sz="12" w:space="0" w:color="auto"/>
              <w:bottom w:val="single" w:sz="12" w:space="0" w:color="auto"/>
              <w:right w:val="single" w:sz="12" w:space="0" w:color="auto"/>
            </w:tcBorders>
          </w:tcPr>
          <w:p w14:paraId="71661C0F" w14:textId="77777777" w:rsidR="00277EBF" w:rsidRDefault="00385719" w:rsidP="008906CC">
            <w:pPr>
              <w:ind w:right="397"/>
              <w:rPr>
                <w:rFonts w:ascii="Arial" w:hAnsi="Arial" w:cs="Arial"/>
                <w:b/>
                <w:bCs/>
              </w:rPr>
            </w:pPr>
            <w:r>
              <w:rPr>
                <w:rFonts w:ascii="Arial" w:hAnsi="Arial" w:cs="Arial"/>
                <w:b/>
                <w:bCs/>
              </w:rPr>
              <w:lastRenderedPageBreak/>
              <w:t>What we will do:</w:t>
            </w:r>
          </w:p>
          <w:p w14:paraId="3E818262" w14:textId="3689C512" w:rsidR="00385719" w:rsidRDefault="00385719" w:rsidP="00385719">
            <w:pPr>
              <w:pStyle w:val="ListParagraph"/>
              <w:numPr>
                <w:ilvl w:val="0"/>
                <w:numId w:val="10"/>
              </w:numPr>
              <w:ind w:right="397"/>
              <w:rPr>
                <w:rFonts w:ascii="Arial" w:hAnsi="Arial" w:cs="Arial"/>
              </w:rPr>
            </w:pPr>
            <w:r>
              <w:rPr>
                <w:rFonts w:ascii="Arial" w:hAnsi="Arial" w:cs="Arial"/>
              </w:rPr>
              <w:t xml:space="preserve">Provide a Chair for each meeting and ensure that </w:t>
            </w:r>
            <w:r w:rsidR="002C55BF">
              <w:rPr>
                <w:rFonts w:ascii="Arial" w:hAnsi="Arial" w:cs="Arial"/>
              </w:rPr>
              <w:t>t</w:t>
            </w:r>
            <w:r>
              <w:rPr>
                <w:rFonts w:ascii="Arial" w:hAnsi="Arial" w:cs="Arial"/>
              </w:rPr>
              <w:t xml:space="preserve">he Chair is introduced at the beginning of a meeting so that </w:t>
            </w:r>
            <w:r w:rsidR="00D90C44">
              <w:rPr>
                <w:rFonts w:ascii="Arial" w:hAnsi="Arial" w:cs="Arial"/>
              </w:rPr>
              <w:t>t</w:t>
            </w:r>
            <w:r>
              <w:rPr>
                <w:rFonts w:ascii="Arial" w:hAnsi="Arial" w:cs="Arial"/>
              </w:rPr>
              <w:t>he Chair can be identified by everyone in attendance.</w:t>
            </w:r>
          </w:p>
          <w:p w14:paraId="2732FD7B" w14:textId="6AB7A2BC" w:rsidR="00B74FC5" w:rsidRDefault="00B74FC5" w:rsidP="00385719">
            <w:pPr>
              <w:pStyle w:val="ListParagraph"/>
              <w:numPr>
                <w:ilvl w:val="0"/>
                <w:numId w:val="10"/>
              </w:numPr>
              <w:ind w:right="397"/>
              <w:rPr>
                <w:rFonts w:ascii="Arial" w:hAnsi="Arial" w:cs="Arial"/>
              </w:rPr>
            </w:pPr>
            <w:r>
              <w:rPr>
                <w:rFonts w:ascii="Arial" w:hAnsi="Arial" w:cs="Arial"/>
              </w:rPr>
              <w:t>The Chair will reiterate these rules at the beginning of every meeting.</w:t>
            </w:r>
          </w:p>
          <w:p w14:paraId="4B123D9F" w14:textId="64B72FD2" w:rsidR="00385719" w:rsidRDefault="002C55BF" w:rsidP="00385719">
            <w:pPr>
              <w:pStyle w:val="ListParagraph"/>
              <w:numPr>
                <w:ilvl w:val="0"/>
                <w:numId w:val="10"/>
              </w:numPr>
              <w:ind w:right="397"/>
              <w:rPr>
                <w:rFonts w:ascii="Arial" w:hAnsi="Arial" w:cs="Arial"/>
              </w:rPr>
            </w:pPr>
            <w:r>
              <w:rPr>
                <w:rFonts w:ascii="Arial" w:hAnsi="Arial" w:cs="Arial"/>
              </w:rPr>
              <w:t>The Chair</w:t>
            </w:r>
            <w:r w:rsidR="00B74FC5">
              <w:rPr>
                <w:rFonts w:ascii="Arial" w:hAnsi="Arial" w:cs="Arial"/>
              </w:rPr>
              <w:t xml:space="preserve"> will aim to ensure the meeting runs to time.</w:t>
            </w:r>
          </w:p>
          <w:p w14:paraId="7A45F500" w14:textId="49A739AB" w:rsidR="009351A9" w:rsidRDefault="009351A9" w:rsidP="00385719">
            <w:pPr>
              <w:pStyle w:val="ListParagraph"/>
              <w:numPr>
                <w:ilvl w:val="0"/>
                <w:numId w:val="10"/>
              </w:numPr>
              <w:ind w:right="397"/>
              <w:rPr>
                <w:rFonts w:ascii="Arial" w:hAnsi="Arial" w:cs="Arial"/>
              </w:rPr>
            </w:pPr>
            <w:r>
              <w:rPr>
                <w:rFonts w:ascii="Arial" w:hAnsi="Arial" w:cs="Arial"/>
              </w:rPr>
              <w:t>The Chair will have a copy of t</w:t>
            </w:r>
            <w:r w:rsidR="00CA1D5E">
              <w:rPr>
                <w:rFonts w:ascii="Arial" w:hAnsi="Arial" w:cs="Arial"/>
              </w:rPr>
              <w:t>he</w:t>
            </w:r>
            <w:r>
              <w:rPr>
                <w:rFonts w:ascii="Arial" w:hAnsi="Arial" w:cs="Arial"/>
              </w:rPr>
              <w:t xml:space="preserve"> Code of Conduct to hand </w:t>
            </w:r>
            <w:r w:rsidR="00CA1D5E">
              <w:rPr>
                <w:rFonts w:ascii="Arial" w:hAnsi="Arial" w:cs="Arial"/>
              </w:rPr>
              <w:t>to ensure the meeting runs in accordance with it.</w:t>
            </w:r>
          </w:p>
          <w:p w14:paraId="3172F898" w14:textId="43BB8851" w:rsidR="00CA590B" w:rsidRPr="00385719" w:rsidRDefault="00CA590B" w:rsidP="00385719">
            <w:pPr>
              <w:pStyle w:val="ListParagraph"/>
              <w:numPr>
                <w:ilvl w:val="0"/>
                <w:numId w:val="10"/>
              </w:numPr>
              <w:ind w:right="397"/>
              <w:rPr>
                <w:rFonts w:ascii="Arial" w:hAnsi="Arial" w:cs="Arial"/>
              </w:rPr>
            </w:pPr>
            <w:r>
              <w:rPr>
                <w:rFonts w:ascii="Arial" w:hAnsi="Arial" w:cs="Arial"/>
              </w:rPr>
              <w:t xml:space="preserve">We will provide an </w:t>
            </w:r>
            <w:r w:rsidRPr="00CA590B">
              <w:rPr>
                <w:rFonts w:ascii="Arial" w:hAnsi="Arial" w:cs="Arial"/>
                <w:u w:val="single"/>
              </w:rPr>
              <w:t>anonymous</w:t>
            </w:r>
            <w:r>
              <w:rPr>
                <w:rFonts w:ascii="Arial" w:hAnsi="Arial" w:cs="Arial"/>
              </w:rPr>
              <w:t xml:space="preserve"> Feedback Form to gather your opinions of how the meeting went and how we can improve NRSMH meetings in the future</w:t>
            </w:r>
          </w:p>
        </w:tc>
      </w:tr>
    </w:tbl>
    <w:p w14:paraId="0281A262" w14:textId="0E5D5601" w:rsidR="007875EF" w:rsidRDefault="007875EF" w:rsidP="008906CC">
      <w:pPr>
        <w:ind w:right="397"/>
        <w:rPr>
          <w:rFonts w:ascii="Arial" w:hAnsi="Arial" w:cs="Arial"/>
          <w:b/>
          <w:bCs/>
        </w:rPr>
      </w:pPr>
    </w:p>
    <w:p w14:paraId="104D6BFA" w14:textId="77777777" w:rsidR="007875EF" w:rsidRDefault="007875EF" w:rsidP="008906CC">
      <w:pPr>
        <w:ind w:right="397"/>
        <w:rPr>
          <w:rFonts w:ascii="Arial" w:hAnsi="Arial" w:cs="Arial"/>
          <w:b/>
          <w:bCs/>
        </w:rPr>
      </w:pPr>
    </w:p>
    <w:p w14:paraId="6EFBF77F" w14:textId="5CC156C4" w:rsidR="00525763" w:rsidRDefault="00B74FC5" w:rsidP="00525763">
      <w:pPr>
        <w:rPr>
          <w:rFonts w:ascii="Arial" w:hAnsi="Arial" w:cs="Arial"/>
          <w:b/>
          <w:bCs/>
        </w:rPr>
      </w:pPr>
      <w:r w:rsidRPr="00CA590B">
        <w:rPr>
          <w:rFonts w:ascii="Arial" w:hAnsi="Arial" w:cs="Arial"/>
          <w:b/>
          <w:bCs/>
        </w:rPr>
        <w:t>Be Safe:</w:t>
      </w:r>
    </w:p>
    <w:p w14:paraId="002A7E5F" w14:textId="77777777" w:rsidR="00CA1D5E" w:rsidRPr="00CA590B" w:rsidRDefault="00CA1D5E" w:rsidP="00525763">
      <w:pPr>
        <w:rPr>
          <w:rFonts w:ascii="Arial" w:hAnsi="Arial" w:cs="Arial"/>
          <w:b/>
          <w:bCs/>
        </w:rPr>
      </w:pPr>
    </w:p>
    <w:p w14:paraId="482689CF" w14:textId="3E3671C6" w:rsidR="00B74FC5" w:rsidRDefault="00F64A63" w:rsidP="00525763">
      <w:pPr>
        <w:rPr>
          <w:rFonts w:ascii="Arial" w:hAnsi="Arial" w:cs="Arial"/>
        </w:rPr>
      </w:pPr>
      <w:r>
        <w:rPr>
          <w:rFonts w:ascii="Arial" w:hAnsi="Arial" w:cs="Arial"/>
        </w:rPr>
        <w:t>A</w:t>
      </w:r>
      <w:r w:rsidR="00CA590B" w:rsidRPr="00CA590B">
        <w:rPr>
          <w:rFonts w:ascii="Arial" w:hAnsi="Arial" w:cs="Arial"/>
        </w:rPr>
        <w:t xml:space="preserve"> Network</w:t>
      </w:r>
      <w:r w:rsidR="00B74FC5" w:rsidRPr="00B74FC5">
        <w:rPr>
          <w:rFonts w:ascii="Arial" w:hAnsi="Arial" w:cs="Arial"/>
        </w:rPr>
        <w:t xml:space="preserve"> </w:t>
      </w:r>
      <w:r>
        <w:rPr>
          <w:rFonts w:ascii="Arial" w:hAnsi="Arial" w:cs="Arial"/>
        </w:rPr>
        <w:t>priority</w:t>
      </w:r>
      <w:r w:rsidR="00B74FC5" w:rsidRPr="00B74FC5">
        <w:rPr>
          <w:rFonts w:ascii="Arial" w:hAnsi="Arial" w:cs="Arial"/>
        </w:rPr>
        <w:t xml:space="preserve"> </w:t>
      </w:r>
      <w:r>
        <w:rPr>
          <w:rFonts w:ascii="Arial" w:hAnsi="Arial" w:cs="Arial"/>
        </w:rPr>
        <w:t>is</w:t>
      </w:r>
      <w:r w:rsidR="00B74FC5" w:rsidRPr="00B74FC5">
        <w:rPr>
          <w:rFonts w:ascii="Arial" w:hAnsi="Arial" w:cs="Arial"/>
        </w:rPr>
        <w:t xml:space="preserve"> to support</w:t>
      </w:r>
      <w:r w:rsidR="00CA590B">
        <w:rPr>
          <w:rFonts w:ascii="Arial" w:hAnsi="Arial" w:cs="Arial"/>
        </w:rPr>
        <w:t xml:space="preserve"> and provide</w:t>
      </w:r>
      <w:r w:rsidR="00B74FC5" w:rsidRPr="00B74FC5">
        <w:rPr>
          <w:rFonts w:ascii="Arial" w:hAnsi="Arial" w:cs="Arial"/>
        </w:rPr>
        <w:t xml:space="preserve"> a safe and supportive meeting environment where people can come together in a manner that protects each person's </w:t>
      </w:r>
      <w:r w:rsidR="00C72BD0">
        <w:rPr>
          <w:rFonts w:ascii="Arial" w:hAnsi="Arial" w:cs="Arial"/>
        </w:rPr>
        <w:t xml:space="preserve">personal safety, </w:t>
      </w:r>
      <w:r w:rsidR="00B74FC5" w:rsidRPr="00B74FC5">
        <w:rPr>
          <w:rFonts w:ascii="Arial" w:hAnsi="Arial" w:cs="Arial"/>
        </w:rPr>
        <w:t xml:space="preserve">self-respect, dignity and feelings so that </w:t>
      </w:r>
      <w:r w:rsidR="00CA590B">
        <w:rPr>
          <w:rFonts w:ascii="Arial" w:hAnsi="Arial" w:cs="Arial"/>
        </w:rPr>
        <w:t>our meetings are a positive and productive experience for everyone who attends them.</w:t>
      </w:r>
    </w:p>
    <w:p w14:paraId="6E079115" w14:textId="77777777" w:rsidR="00CA590B" w:rsidRDefault="00CA590B" w:rsidP="00525763">
      <w:pPr>
        <w:rPr>
          <w:rFonts w:ascii="Arial" w:hAnsi="Arial" w:cs="Arial"/>
        </w:rPr>
      </w:pPr>
    </w:p>
    <w:tbl>
      <w:tblPr>
        <w:tblStyle w:val="TableGrid"/>
        <w:tblW w:w="0" w:type="auto"/>
        <w:tblLook w:val="04A0" w:firstRow="1" w:lastRow="0" w:firstColumn="1" w:lastColumn="0" w:noHBand="0" w:noVBand="1"/>
      </w:tblPr>
      <w:tblGrid>
        <w:gridCol w:w="8270"/>
      </w:tblGrid>
      <w:tr w:rsidR="00CA590B" w14:paraId="45FB11CC" w14:textId="77777777" w:rsidTr="00FD3A6C">
        <w:trPr>
          <w:trHeight w:val="2762"/>
        </w:trPr>
        <w:tc>
          <w:tcPr>
            <w:tcW w:w="8290" w:type="dxa"/>
            <w:tcBorders>
              <w:top w:val="single" w:sz="12" w:space="0" w:color="auto"/>
              <w:left w:val="single" w:sz="12" w:space="0" w:color="auto"/>
              <w:bottom w:val="single" w:sz="12" w:space="0" w:color="auto"/>
              <w:right w:val="single" w:sz="12" w:space="0" w:color="auto"/>
            </w:tcBorders>
          </w:tcPr>
          <w:p w14:paraId="2F87C64A" w14:textId="77777777" w:rsidR="00CA590B" w:rsidRPr="00CA590B" w:rsidRDefault="00CA590B" w:rsidP="00525763">
            <w:pPr>
              <w:rPr>
                <w:rFonts w:ascii="Arial" w:hAnsi="Arial" w:cs="Arial"/>
                <w:b/>
                <w:bCs/>
              </w:rPr>
            </w:pPr>
            <w:r w:rsidRPr="00CA590B">
              <w:rPr>
                <w:rFonts w:ascii="Arial" w:hAnsi="Arial" w:cs="Arial"/>
                <w:b/>
                <w:bCs/>
              </w:rPr>
              <w:t>What we will do:</w:t>
            </w:r>
          </w:p>
          <w:p w14:paraId="57E5DDE9" w14:textId="4A53A049" w:rsidR="00CA590B" w:rsidRDefault="00CA590B" w:rsidP="00CA590B">
            <w:pPr>
              <w:pStyle w:val="ListParagraph"/>
              <w:numPr>
                <w:ilvl w:val="0"/>
                <w:numId w:val="11"/>
              </w:numPr>
              <w:rPr>
                <w:rFonts w:ascii="Arial" w:hAnsi="Arial" w:cs="Arial"/>
              </w:rPr>
            </w:pPr>
            <w:r w:rsidRPr="00CA590B">
              <w:rPr>
                <w:rFonts w:ascii="Arial" w:hAnsi="Arial" w:cs="Arial"/>
              </w:rPr>
              <w:t xml:space="preserve">We take the safety and wellbeing of </w:t>
            </w:r>
            <w:r w:rsidR="00B64AEC">
              <w:rPr>
                <w:rFonts w:ascii="Arial" w:hAnsi="Arial" w:cs="Arial"/>
              </w:rPr>
              <w:t>anyone attending a Network meeting</w:t>
            </w:r>
            <w:r w:rsidRPr="00CA590B">
              <w:rPr>
                <w:rFonts w:ascii="Arial" w:hAnsi="Arial" w:cs="Arial"/>
              </w:rPr>
              <w:t xml:space="preserve"> extremely seriously so at the beginning of every meeting we will highlight which member</w:t>
            </w:r>
            <w:r>
              <w:rPr>
                <w:rFonts w:ascii="Arial" w:hAnsi="Arial" w:cs="Arial"/>
              </w:rPr>
              <w:t>/s</w:t>
            </w:r>
            <w:r w:rsidRPr="00CA590B">
              <w:rPr>
                <w:rFonts w:ascii="Arial" w:hAnsi="Arial" w:cs="Arial"/>
              </w:rPr>
              <w:t xml:space="preserve"> of staff </w:t>
            </w:r>
            <w:r>
              <w:rPr>
                <w:rFonts w:ascii="Arial" w:hAnsi="Arial" w:cs="Arial"/>
              </w:rPr>
              <w:t xml:space="preserve">are available </w:t>
            </w:r>
            <w:r w:rsidRPr="00CA590B">
              <w:rPr>
                <w:rFonts w:ascii="Arial" w:hAnsi="Arial" w:cs="Arial"/>
              </w:rPr>
              <w:t xml:space="preserve">to speak to </w:t>
            </w:r>
            <w:r>
              <w:rPr>
                <w:rFonts w:ascii="Arial" w:hAnsi="Arial" w:cs="Arial"/>
              </w:rPr>
              <w:t xml:space="preserve">should </w:t>
            </w:r>
            <w:r w:rsidRPr="00CA590B">
              <w:rPr>
                <w:rFonts w:ascii="Arial" w:hAnsi="Arial" w:cs="Arial"/>
              </w:rPr>
              <w:t>you have any concerns</w:t>
            </w:r>
            <w:r>
              <w:rPr>
                <w:rFonts w:ascii="Arial" w:hAnsi="Arial" w:cs="Arial"/>
              </w:rPr>
              <w:t xml:space="preserve"> during the meeting.</w:t>
            </w:r>
          </w:p>
          <w:p w14:paraId="4FAD49F5" w14:textId="69FECF5B" w:rsidR="00CA590B" w:rsidRPr="00CA590B" w:rsidRDefault="00CA590B" w:rsidP="00CA590B">
            <w:pPr>
              <w:pStyle w:val="ListParagraph"/>
              <w:numPr>
                <w:ilvl w:val="0"/>
                <w:numId w:val="11"/>
              </w:numPr>
              <w:rPr>
                <w:rFonts w:ascii="Arial" w:hAnsi="Arial" w:cs="Arial"/>
              </w:rPr>
            </w:pPr>
            <w:r w:rsidRPr="00CA590B">
              <w:rPr>
                <w:rFonts w:ascii="Arial" w:hAnsi="Arial" w:cs="Arial"/>
              </w:rPr>
              <w:t xml:space="preserve">Should you prefer to email a </w:t>
            </w:r>
            <w:r w:rsidR="00B64AEC">
              <w:rPr>
                <w:rFonts w:ascii="Arial" w:hAnsi="Arial" w:cs="Arial"/>
              </w:rPr>
              <w:t xml:space="preserve">Network </w:t>
            </w:r>
            <w:r w:rsidRPr="00CA590B">
              <w:rPr>
                <w:rFonts w:ascii="Arial" w:hAnsi="Arial" w:cs="Arial"/>
              </w:rPr>
              <w:t xml:space="preserve">staff member about any concerns you experienced during a NRSMH meeting after the meeting has concluded, please send that email here: </w:t>
            </w:r>
            <w:hyperlink r:id="rId15" w:history="1">
              <w:r w:rsidRPr="00944CAC">
                <w:rPr>
                  <w:rStyle w:val="Hyperlink"/>
                  <w:rFonts w:ascii="Arial" w:hAnsi="Arial" w:cs="Arial"/>
                </w:rPr>
                <w:t>Catherine.Deith@ed.ac.uk</w:t>
              </w:r>
            </w:hyperlink>
            <w:r>
              <w:rPr>
                <w:rFonts w:ascii="Arial" w:hAnsi="Arial" w:cs="Arial"/>
              </w:rPr>
              <w:t xml:space="preserve"> </w:t>
            </w:r>
          </w:p>
        </w:tc>
      </w:tr>
    </w:tbl>
    <w:p w14:paraId="311A6C94" w14:textId="77777777" w:rsidR="00CA590B" w:rsidRDefault="00CA590B" w:rsidP="00525763">
      <w:pPr>
        <w:rPr>
          <w:rFonts w:ascii="Arial" w:hAnsi="Arial" w:cs="Arial"/>
        </w:rPr>
      </w:pPr>
    </w:p>
    <w:p w14:paraId="68EDEBDF" w14:textId="77777777" w:rsidR="008906CC" w:rsidRDefault="008906CC" w:rsidP="00525763">
      <w:pPr>
        <w:rPr>
          <w:rFonts w:ascii="Arial" w:hAnsi="Arial" w:cs="Arial"/>
          <w:b/>
        </w:rPr>
      </w:pPr>
    </w:p>
    <w:p w14:paraId="106AB406" w14:textId="45528253" w:rsidR="002E50FD" w:rsidRPr="002E50FD" w:rsidRDefault="002E50FD" w:rsidP="002E50FD">
      <w:pPr>
        <w:rPr>
          <w:rFonts w:ascii="Arial" w:hAnsi="Arial" w:cs="Arial"/>
          <w:b/>
        </w:rPr>
      </w:pPr>
      <w:r w:rsidRPr="002E50FD">
        <w:rPr>
          <w:rFonts w:ascii="Arial" w:hAnsi="Arial" w:cs="Arial"/>
          <w:b/>
        </w:rPr>
        <w:t>Adherence to the Code of Conduct</w:t>
      </w:r>
      <w:r>
        <w:rPr>
          <w:rFonts w:ascii="Arial" w:hAnsi="Arial" w:cs="Arial"/>
          <w:b/>
        </w:rPr>
        <w:t>:</w:t>
      </w:r>
    </w:p>
    <w:p w14:paraId="6888F27D" w14:textId="77777777" w:rsidR="002E50FD" w:rsidRPr="002E50FD" w:rsidRDefault="002E50FD" w:rsidP="002E50FD">
      <w:pPr>
        <w:rPr>
          <w:rFonts w:ascii="Arial" w:hAnsi="Arial" w:cs="Arial"/>
          <w:b/>
        </w:rPr>
      </w:pPr>
    </w:p>
    <w:p w14:paraId="68CB9AF8" w14:textId="77777777" w:rsidR="002E50FD" w:rsidRPr="007D2C9B" w:rsidRDefault="002E50FD" w:rsidP="002E50FD">
      <w:pPr>
        <w:numPr>
          <w:ilvl w:val="0"/>
          <w:numId w:val="4"/>
        </w:numPr>
        <w:rPr>
          <w:rFonts w:ascii="Arial" w:hAnsi="Arial" w:cs="Arial"/>
          <w:b/>
        </w:rPr>
      </w:pPr>
      <w:r w:rsidRPr="007D2C9B">
        <w:rPr>
          <w:rFonts w:ascii="Arial" w:hAnsi="Arial" w:cs="Arial"/>
          <w:b/>
        </w:rPr>
        <w:t>We expect all conference participants to follow the rules outlined in this code of conduct.</w:t>
      </w:r>
    </w:p>
    <w:p w14:paraId="66051C12" w14:textId="77777777" w:rsidR="002E50FD" w:rsidRPr="007D2C9B" w:rsidRDefault="002E50FD" w:rsidP="002E50FD">
      <w:pPr>
        <w:numPr>
          <w:ilvl w:val="0"/>
          <w:numId w:val="4"/>
        </w:numPr>
        <w:rPr>
          <w:rFonts w:ascii="Arial" w:hAnsi="Arial" w:cs="Arial"/>
          <w:b/>
        </w:rPr>
      </w:pPr>
      <w:r w:rsidRPr="007D2C9B">
        <w:rPr>
          <w:rFonts w:ascii="Arial" w:hAnsi="Arial" w:cs="Arial"/>
          <w:b/>
        </w:rPr>
        <w:t xml:space="preserve">The Chair of the session has the right to draw a discussion, or the session itself, to a close if they feel it is necessary. </w:t>
      </w:r>
    </w:p>
    <w:p w14:paraId="6D12C1AB" w14:textId="02CC2418" w:rsidR="002E50FD" w:rsidRPr="007D2C9B" w:rsidRDefault="002E50FD" w:rsidP="002E50FD">
      <w:pPr>
        <w:numPr>
          <w:ilvl w:val="0"/>
          <w:numId w:val="4"/>
        </w:numPr>
        <w:rPr>
          <w:rFonts w:ascii="Arial" w:hAnsi="Arial" w:cs="Arial"/>
          <w:b/>
        </w:rPr>
      </w:pPr>
      <w:r w:rsidRPr="007D2C9B">
        <w:rPr>
          <w:rFonts w:ascii="Arial" w:hAnsi="Arial" w:cs="Arial"/>
          <w:b/>
        </w:rPr>
        <w:t xml:space="preserve">The Chair and/or conference </w:t>
      </w:r>
      <w:proofErr w:type="spellStart"/>
      <w:r w:rsidRPr="007D2C9B">
        <w:rPr>
          <w:rFonts w:ascii="Arial" w:hAnsi="Arial" w:cs="Arial"/>
          <w:b/>
        </w:rPr>
        <w:t>organisers</w:t>
      </w:r>
      <w:proofErr w:type="spellEnd"/>
      <w:r w:rsidRPr="007D2C9B">
        <w:rPr>
          <w:rFonts w:ascii="Arial" w:hAnsi="Arial" w:cs="Arial"/>
          <w:b/>
        </w:rPr>
        <w:t xml:space="preserve"> reserve the right to ask </w:t>
      </w:r>
      <w:r w:rsidR="00A44B2F" w:rsidRPr="007D2C9B">
        <w:rPr>
          <w:rFonts w:ascii="Arial" w:hAnsi="Arial" w:cs="Arial"/>
          <w:b/>
        </w:rPr>
        <w:t xml:space="preserve">all </w:t>
      </w:r>
      <w:r w:rsidRPr="007D2C9B">
        <w:rPr>
          <w:rFonts w:ascii="Arial" w:hAnsi="Arial" w:cs="Arial"/>
          <w:b/>
        </w:rPr>
        <w:t xml:space="preserve">individuals to adhere to these rules, and to ask an individual to leave the ASM if they continue to violate the code of conduct. </w:t>
      </w:r>
    </w:p>
    <w:p w14:paraId="4C57B325" w14:textId="77777777" w:rsidR="008906CC" w:rsidRPr="007D2C9B" w:rsidRDefault="008906CC" w:rsidP="00525763">
      <w:pPr>
        <w:rPr>
          <w:rFonts w:ascii="Arial" w:hAnsi="Arial" w:cs="Arial"/>
          <w:b/>
        </w:rPr>
      </w:pPr>
    </w:p>
    <w:p w14:paraId="684B3D63" w14:textId="77777777" w:rsidR="008906CC" w:rsidRDefault="008906CC" w:rsidP="00525763">
      <w:pPr>
        <w:rPr>
          <w:rFonts w:ascii="Arial" w:hAnsi="Arial" w:cs="Arial"/>
          <w:b/>
        </w:rPr>
      </w:pPr>
    </w:p>
    <w:p w14:paraId="6B78D07B" w14:textId="77777777" w:rsidR="00525763" w:rsidRPr="00AC5607" w:rsidRDefault="00525763" w:rsidP="00525763">
      <w:pPr>
        <w:rPr>
          <w:rFonts w:ascii="Arial" w:hAnsi="Arial" w:cs="Arial"/>
        </w:rPr>
      </w:pPr>
    </w:p>
    <w:sectPr w:rsidR="00525763" w:rsidRPr="00AC5607" w:rsidSect="00A90378">
      <w:headerReference w:type="even" r:id="rId16"/>
      <w:headerReference w:type="default" r:id="rId17"/>
      <w:footerReference w:type="even" r:id="rId18"/>
      <w:footerReference w:type="default" r:id="rId19"/>
      <w:headerReference w:type="first" r:id="rId20"/>
      <w:footerReference w:type="firs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1815A" w14:textId="77777777" w:rsidR="00016530" w:rsidRDefault="00016530" w:rsidP="00525763">
      <w:r>
        <w:separator/>
      </w:r>
    </w:p>
  </w:endnote>
  <w:endnote w:type="continuationSeparator" w:id="0">
    <w:p w14:paraId="245F470A" w14:textId="77777777" w:rsidR="00016530" w:rsidRDefault="00016530" w:rsidP="0052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A759" w14:textId="77777777" w:rsidR="001B5402" w:rsidRDefault="001B5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BFA5" w14:textId="326AC9A7" w:rsidR="00CA590B" w:rsidRDefault="00C01A90" w:rsidP="00C01A90">
    <w:pPr>
      <w:pStyle w:val="Footer"/>
    </w:pPr>
    <w:r>
      <w:t xml:space="preserve">                            NR</w:t>
    </w:r>
    <w:r w:rsidR="001B5402">
      <w:t>SMH Network Code of Conduct 2021</w:t>
    </w:r>
    <w:r>
      <w:t xml:space="preserve"> SS V1.</w:t>
    </w:r>
    <w:r w:rsidR="00132E38">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D0C8" w14:textId="77777777" w:rsidR="001B5402" w:rsidRDefault="001B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66737" w14:textId="77777777" w:rsidR="00016530" w:rsidRDefault="00016530" w:rsidP="00525763">
      <w:r>
        <w:separator/>
      </w:r>
    </w:p>
  </w:footnote>
  <w:footnote w:type="continuationSeparator" w:id="0">
    <w:p w14:paraId="32857DB3" w14:textId="77777777" w:rsidR="00016530" w:rsidRDefault="00016530" w:rsidP="0052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E782" w14:textId="77777777" w:rsidR="001B5402" w:rsidRDefault="001B5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3DA8" w14:textId="3E7A9A46" w:rsidR="002D6AB0" w:rsidRDefault="00E47790" w:rsidP="00E47790">
    <w:pPr>
      <w:pStyle w:val="Header"/>
      <w:jc w:val="center"/>
    </w:pPr>
    <w:r w:rsidRPr="00E47790">
      <w:rPr>
        <w:noProof/>
        <w:lang w:val="en-GB" w:eastAsia="en-GB"/>
      </w:rPr>
      <w:drawing>
        <wp:inline distT="0" distB="0" distL="0" distR="0" wp14:anchorId="72161C00" wp14:editId="782BDEC7">
          <wp:extent cx="1009650" cy="773863"/>
          <wp:effectExtent l="0" t="0" r="0" b="7620"/>
          <wp:docPr id="1" name="Picture 1" descr="X:\__Communications\Logos\2017 NRS Logo\NRS mental 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__Communications\Logos\2017 NRS Logo\NRS mental healt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202" cy="792682"/>
                  </a:xfrm>
                  <a:prstGeom prst="rect">
                    <a:avLst/>
                  </a:prstGeom>
                  <a:noFill/>
                  <a:ln>
                    <a:noFill/>
                  </a:ln>
                </pic:spPr>
              </pic:pic>
            </a:graphicData>
          </a:graphic>
        </wp:inline>
      </w:drawing>
    </w:r>
  </w:p>
  <w:p w14:paraId="6CAAE4BF" w14:textId="12316E34" w:rsidR="00525763" w:rsidRDefault="00525763" w:rsidP="005257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6EE5" w14:textId="77777777" w:rsidR="001B5402" w:rsidRDefault="001B5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32D"/>
    <w:multiLevelType w:val="hybridMultilevel"/>
    <w:tmpl w:val="02F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15D52"/>
    <w:multiLevelType w:val="hybridMultilevel"/>
    <w:tmpl w:val="ED0C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A549D"/>
    <w:multiLevelType w:val="hybridMultilevel"/>
    <w:tmpl w:val="5B12397C"/>
    <w:lvl w:ilvl="0" w:tplc="2A184C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706BA"/>
    <w:multiLevelType w:val="hybridMultilevel"/>
    <w:tmpl w:val="5878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96BEC"/>
    <w:multiLevelType w:val="hybridMultilevel"/>
    <w:tmpl w:val="F08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97392"/>
    <w:multiLevelType w:val="hybridMultilevel"/>
    <w:tmpl w:val="18FE4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065203"/>
    <w:multiLevelType w:val="hybridMultilevel"/>
    <w:tmpl w:val="191C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B21FF"/>
    <w:multiLevelType w:val="hybridMultilevel"/>
    <w:tmpl w:val="D7CE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349D2"/>
    <w:multiLevelType w:val="hybridMultilevel"/>
    <w:tmpl w:val="F70E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C5752"/>
    <w:multiLevelType w:val="hybridMultilevel"/>
    <w:tmpl w:val="7E309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3A1FCB"/>
    <w:multiLevelType w:val="hybridMultilevel"/>
    <w:tmpl w:val="2212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E0332"/>
    <w:multiLevelType w:val="hybridMultilevel"/>
    <w:tmpl w:val="6FF2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8"/>
  </w:num>
  <w:num w:numId="5">
    <w:abstractNumId w:val="5"/>
  </w:num>
  <w:num w:numId="6">
    <w:abstractNumId w:val="2"/>
  </w:num>
  <w:num w:numId="7">
    <w:abstractNumId w:val="0"/>
  </w:num>
  <w:num w:numId="8">
    <w:abstractNumId w:val="3"/>
  </w:num>
  <w:num w:numId="9">
    <w:abstractNumId w:val="9"/>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63"/>
    <w:rsid w:val="00016530"/>
    <w:rsid w:val="0006314F"/>
    <w:rsid w:val="000F1EA6"/>
    <w:rsid w:val="000F3DFF"/>
    <w:rsid w:val="00132E38"/>
    <w:rsid w:val="00135EC9"/>
    <w:rsid w:val="00185191"/>
    <w:rsid w:val="001A5885"/>
    <w:rsid w:val="001B5402"/>
    <w:rsid w:val="001D0150"/>
    <w:rsid w:val="0022773E"/>
    <w:rsid w:val="0023336A"/>
    <w:rsid w:val="002405B4"/>
    <w:rsid w:val="00277EBF"/>
    <w:rsid w:val="002C55BF"/>
    <w:rsid w:val="002C5FE3"/>
    <w:rsid w:val="002D6AB0"/>
    <w:rsid w:val="002E50FD"/>
    <w:rsid w:val="00321CBB"/>
    <w:rsid w:val="00385719"/>
    <w:rsid w:val="00413ECC"/>
    <w:rsid w:val="00423F81"/>
    <w:rsid w:val="004656FC"/>
    <w:rsid w:val="00483E2C"/>
    <w:rsid w:val="004A5858"/>
    <w:rsid w:val="004E1447"/>
    <w:rsid w:val="00525763"/>
    <w:rsid w:val="00544410"/>
    <w:rsid w:val="00552302"/>
    <w:rsid w:val="00554090"/>
    <w:rsid w:val="0055614D"/>
    <w:rsid w:val="005A16C3"/>
    <w:rsid w:val="005E7199"/>
    <w:rsid w:val="005F1258"/>
    <w:rsid w:val="006068DB"/>
    <w:rsid w:val="0062048C"/>
    <w:rsid w:val="00636E82"/>
    <w:rsid w:val="00666039"/>
    <w:rsid w:val="006C6E83"/>
    <w:rsid w:val="00776444"/>
    <w:rsid w:val="007875EF"/>
    <w:rsid w:val="007B185E"/>
    <w:rsid w:val="007B4962"/>
    <w:rsid w:val="007D2C9B"/>
    <w:rsid w:val="007E0F1C"/>
    <w:rsid w:val="007F0F75"/>
    <w:rsid w:val="0081423A"/>
    <w:rsid w:val="00825405"/>
    <w:rsid w:val="00831490"/>
    <w:rsid w:val="008463C7"/>
    <w:rsid w:val="008906CC"/>
    <w:rsid w:val="008A64B5"/>
    <w:rsid w:val="008C2834"/>
    <w:rsid w:val="008F6B98"/>
    <w:rsid w:val="009204B3"/>
    <w:rsid w:val="009270B5"/>
    <w:rsid w:val="009351A9"/>
    <w:rsid w:val="009467C1"/>
    <w:rsid w:val="00971A81"/>
    <w:rsid w:val="00A151D2"/>
    <w:rsid w:val="00A3346C"/>
    <w:rsid w:val="00A44B2F"/>
    <w:rsid w:val="00A47F89"/>
    <w:rsid w:val="00A8480E"/>
    <w:rsid w:val="00A90378"/>
    <w:rsid w:val="00AC5607"/>
    <w:rsid w:val="00AD7783"/>
    <w:rsid w:val="00AE312B"/>
    <w:rsid w:val="00B2782F"/>
    <w:rsid w:val="00B64AEC"/>
    <w:rsid w:val="00B70C58"/>
    <w:rsid w:val="00B74FC5"/>
    <w:rsid w:val="00BE2777"/>
    <w:rsid w:val="00BF7702"/>
    <w:rsid w:val="00C01A90"/>
    <w:rsid w:val="00C72BD0"/>
    <w:rsid w:val="00C97AAC"/>
    <w:rsid w:val="00CA1D5E"/>
    <w:rsid w:val="00CA590B"/>
    <w:rsid w:val="00D3342B"/>
    <w:rsid w:val="00D8708A"/>
    <w:rsid w:val="00D903DA"/>
    <w:rsid w:val="00D90C44"/>
    <w:rsid w:val="00E20DF7"/>
    <w:rsid w:val="00E47790"/>
    <w:rsid w:val="00E858BE"/>
    <w:rsid w:val="00E87DE1"/>
    <w:rsid w:val="00E918CE"/>
    <w:rsid w:val="00EA22A4"/>
    <w:rsid w:val="00F64A63"/>
    <w:rsid w:val="00FC03D4"/>
    <w:rsid w:val="00FD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FB8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763"/>
    <w:pPr>
      <w:ind w:left="720"/>
      <w:contextualSpacing/>
    </w:pPr>
  </w:style>
  <w:style w:type="paragraph" w:styleId="Header">
    <w:name w:val="header"/>
    <w:basedOn w:val="Normal"/>
    <w:link w:val="HeaderChar"/>
    <w:uiPriority w:val="99"/>
    <w:unhideWhenUsed/>
    <w:rsid w:val="00525763"/>
    <w:pPr>
      <w:tabs>
        <w:tab w:val="center" w:pos="4320"/>
        <w:tab w:val="right" w:pos="8640"/>
      </w:tabs>
    </w:pPr>
  </w:style>
  <w:style w:type="character" w:customStyle="1" w:styleId="HeaderChar">
    <w:name w:val="Header Char"/>
    <w:basedOn w:val="DefaultParagraphFont"/>
    <w:link w:val="Header"/>
    <w:uiPriority w:val="99"/>
    <w:rsid w:val="00525763"/>
  </w:style>
  <w:style w:type="paragraph" w:styleId="Footer">
    <w:name w:val="footer"/>
    <w:basedOn w:val="Normal"/>
    <w:link w:val="FooterChar"/>
    <w:uiPriority w:val="99"/>
    <w:unhideWhenUsed/>
    <w:rsid w:val="00525763"/>
    <w:pPr>
      <w:tabs>
        <w:tab w:val="center" w:pos="4320"/>
        <w:tab w:val="right" w:pos="8640"/>
      </w:tabs>
    </w:pPr>
  </w:style>
  <w:style w:type="character" w:customStyle="1" w:styleId="FooterChar">
    <w:name w:val="Footer Char"/>
    <w:basedOn w:val="DefaultParagraphFont"/>
    <w:link w:val="Footer"/>
    <w:uiPriority w:val="99"/>
    <w:rsid w:val="00525763"/>
  </w:style>
  <w:style w:type="paragraph" w:styleId="BalloonText">
    <w:name w:val="Balloon Text"/>
    <w:basedOn w:val="Normal"/>
    <w:link w:val="BalloonTextChar"/>
    <w:uiPriority w:val="99"/>
    <w:semiHidden/>
    <w:unhideWhenUsed/>
    <w:rsid w:val="00D903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3DA"/>
    <w:rPr>
      <w:rFonts w:ascii="Segoe UI" w:hAnsi="Segoe UI" w:cs="Segoe UI"/>
      <w:sz w:val="18"/>
      <w:szCs w:val="18"/>
    </w:rPr>
  </w:style>
  <w:style w:type="table" w:styleId="TableGrid">
    <w:name w:val="Table Grid"/>
    <w:basedOn w:val="TableNormal"/>
    <w:uiPriority w:val="59"/>
    <w:rsid w:val="0089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90B"/>
    <w:rPr>
      <w:color w:val="0000FF" w:themeColor="hyperlink"/>
      <w:u w:val="single"/>
    </w:rPr>
  </w:style>
  <w:style w:type="character" w:customStyle="1" w:styleId="UnresolvedMention">
    <w:name w:val="Unresolved Mention"/>
    <w:basedOn w:val="DefaultParagraphFont"/>
    <w:uiPriority w:val="99"/>
    <w:semiHidden/>
    <w:unhideWhenUsed/>
    <w:rsid w:val="00CA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mailto:Catherine.Deith@ed.ac.uk"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B7EF9E-4BBC-4302-9110-F13F2E182CE5}" type="doc">
      <dgm:prSet loTypeId="urn:microsoft.com/office/officeart/2005/8/layout/radial6" loCatId="relationship" qsTypeId="urn:microsoft.com/office/officeart/2005/8/quickstyle/3d2" qsCatId="3D" csTypeId="urn:microsoft.com/office/officeart/2005/8/colors/colorful3" csCatId="colorful" phldr="1"/>
      <dgm:spPr/>
      <dgm:t>
        <a:bodyPr/>
        <a:lstStyle/>
        <a:p>
          <a:endParaRPr lang="en-GB"/>
        </a:p>
      </dgm:t>
    </dgm:pt>
    <dgm:pt modelId="{2DABDF7E-F68F-45DF-BBDA-0AA7047E7A1F}">
      <dgm:prSet phldrT="[Text]"/>
      <dgm:spPr/>
      <dgm:t>
        <a:bodyPr/>
        <a:lstStyle/>
        <a:p>
          <a:r>
            <a:rPr lang="en-GB"/>
            <a:t>Code of Conduct</a:t>
          </a:r>
        </a:p>
      </dgm:t>
    </dgm:pt>
    <dgm:pt modelId="{C6691DFA-EB56-45E1-A217-E88FE7AE7555}" type="parTrans" cxnId="{2C7411C8-7D10-467C-A2F9-2922F40E1E8F}">
      <dgm:prSet/>
      <dgm:spPr/>
      <dgm:t>
        <a:bodyPr/>
        <a:lstStyle/>
        <a:p>
          <a:endParaRPr lang="en-GB"/>
        </a:p>
      </dgm:t>
    </dgm:pt>
    <dgm:pt modelId="{8EB6718F-D693-46A3-9F3A-13608A8041EB}" type="sibTrans" cxnId="{2C7411C8-7D10-467C-A2F9-2922F40E1E8F}">
      <dgm:prSet/>
      <dgm:spPr/>
      <dgm:t>
        <a:bodyPr/>
        <a:lstStyle/>
        <a:p>
          <a:endParaRPr lang="en-GB"/>
        </a:p>
      </dgm:t>
    </dgm:pt>
    <dgm:pt modelId="{818BE7A7-300A-4A8E-A04F-CCAE27046053}">
      <dgm:prSet phldrT="[Text]"/>
      <dgm:spPr/>
      <dgm:t>
        <a:bodyPr/>
        <a:lstStyle/>
        <a:p>
          <a:r>
            <a:rPr lang="en-GB">
              <a:solidFill>
                <a:schemeClr val="tx1">
                  <a:lumMod val="75000"/>
                  <a:lumOff val="25000"/>
                </a:schemeClr>
              </a:solidFill>
            </a:rPr>
            <a:t>Be Present</a:t>
          </a:r>
        </a:p>
      </dgm:t>
    </dgm:pt>
    <dgm:pt modelId="{BC091011-2A1A-4D7D-AF8B-AAB20CC212DB}" type="parTrans" cxnId="{0A6A3677-BEE2-4EAF-A5B3-64BAAE80E312}">
      <dgm:prSet/>
      <dgm:spPr/>
      <dgm:t>
        <a:bodyPr/>
        <a:lstStyle/>
        <a:p>
          <a:endParaRPr lang="en-GB"/>
        </a:p>
      </dgm:t>
    </dgm:pt>
    <dgm:pt modelId="{4A1E8033-D48B-430C-9562-8DCAB53F0DA9}" type="sibTrans" cxnId="{0A6A3677-BEE2-4EAF-A5B3-64BAAE80E312}">
      <dgm:prSet/>
      <dgm:spPr/>
      <dgm:t>
        <a:bodyPr/>
        <a:lstStyle/>
        <a:p>
          <a:endParaRPr lang="en-GB"/>
        </a:p>
      </dgm:t>
    </dgm:pt>
    <dgm:pt modelId="{53F16431-E0F4-4DCF-A18B-8A7AF7FB8438}">
      <dgm:prSet phldrT="[Text]"/>
      <dgm:spPr/>
      <dgm:t>
        <a:bodyPr/>
        <a:lstStyle/>
        <a:p>
          <a:r>
            <a:rPr lang="en-GB">
              <a:solidFill>
                <a:schemeClr val="tx1">
                  <a:lumMod val="75000"/>
                  <a:lumOff val="25000"/>
                </a:schemeClr>
              </a:solidFill>
            </a:rPr>
            <a:t>Be Curious</a:t>
          </a:r>
        </a:p>
      </dgm:t>
    </dgm:pt>
    <dgm:pt modelId="{CB82E6FF-12FE-48E7-950C-D02FEAD8D4D4}" type="parTrans" cxnId="{2DFA3375-8456-4D75-A662-6D48BF821485}">
      <dgm:prSet/>
      <dgm:spPr/>
      <dgm:t>
        <a:bodyPr/>
        <a:lstStyle/>
        <a:p>
          <a:endParaRPr lang="en-GB"/>
        </a:p>
      </dgm:t>
    </dgm:pt>
    <dgm:pt modelId="{CA0BCEC6-5AA3-4583-988A-21FC7F71C381}" type="sibTrans" cxnId="{2DFA3375-8456-4D75-A662-6D48BF821485}">
      <dgm:prSet/>
      <dgm:spPr/>
      <dgm:t>
        <a:bodyPr/>
        <a:lstStyle/>
        <a:p>
          <a:endParaRPr lang="en-GB"/>
        </a:p>
      </dgm:t>
    </dgm:pt>
    <dgm:pt modelId="{02BA7482-A66B-4AAA-8590-D4B229420D5E}">
      <dgm:prSet phldrT="[Text]"/>
      <dgm:spPr/>
      <dgm:t>
        <a:bodyPr/>
        <a:lstStyle/>
        <a:p>
          <a:r>
            <a:rPr lang="en-GB">
              <a:solidFill>
                <a:schemeClr val="tx1">
                  <a:lumMod val="75000"/>
                  <a:lumOff val="25000"/>
                </a:schemeClr>
              </a:solidFill>
            </a:rPr>
            <a:t>Be Interactive</a:t>
          </a:r>
        </a:p>
      </dgm:t>
    </dgm:pt>
    <dgm:pt modelId="{A28151F1-F732-449D-9CDC-8E7FABF45080}" type="parTrans" cxnId="{4748D999-6A7E-4637-98E2-F7DFB8EA605F}">
      <dgm:prSet/>
      <dgm:spPr/>
      <dgm:t>
        <a:bodyPr/>
        <a:lstStyle/>
        <a:p>
          <a:endParaRPr lang="en-GB"/>
        </a:p>
      </dgm:t>
    </dgm:pt>
    <dgm:pt modelId="{362200FE-048A-4D89-BBD6-CDECD5340819}" type="sibTrans" cxnId="{4748D999-6A7E-4637-98E2-F7DFB8EA605F}">
      <dgm:prSet/>
      <dgm:spPr/>
      <dgm:t>
        <a:bodyPr/>
        <a:lstStyle/>
        <a:p>
          <a:endParaRPr lang="en-GB"/>
        </a:p>
      </dgm:t>
    </dgm:pt>
    <dgm:pt modelId="{6782EC54-D4F1-41BD-AD2F-572281DE4721}">
      <dgm:prSet phldrT="[Text]"/>
      <dgm:spPr/>
      <dgm:t>
        <a:bodyPr/>
        <a:lstStyle/>
        <a:p>
          <a:r>
            <a:rPr lang="en-GB">
              <a:solidFill>
                <a:schemeClr val="tx1">
                  <a:lumMod val="75000"/>
                  <a:lumOff val="25000"/>
                </a:schemeClr>
              </a:solidFill>
            </a:rPr>
            <a:t>Be Respectful</a:t>
          </a:r>
        </a:p>
      </dgm:t>
    </dgm:pt>
    <dgm:pt modelId="{C8524B52-FC4B-442F-BD73-54F4E944CB56}" type="parTrans" cxnId="{332F2744-4BD0-4AB5-8EF4-068808A6BC4C}">
      <dgm:prSet/>
      <dgm:spPr/>
      <dgm:t>
        <a:bodyPr/>
        <a:lstStyle/>
        <a:p>
          <a:endParaRPr lang="en-GB"/>
        </a:p>
      </dgm:t>
    </dgm:pt>
    <dgm:pt modelId="{9A5134D0-4F55-42C0-A349-BE449E6C6F69}" type="sibTrans" cxnId="{332F2744-4BD0-4AB5-8EF4-068808A6BC4C}">
      <dgm:prSet/>
      <dgm:spPr/>
      <dgm:t>
        <a:bodyPr/>
        <a:lstStyle/>
        <a:p>
          <a:endParaRPr lang="en-GB"/>
        </a:p>
      </dgm:t>
    </dgm:pt>
    <dgm:pt modelId="{DA2D4806-E1CE-42BE-99BE-E44A9EDD20BF}">
      <dgm:prSet/>
      <dgm:spPr/>
      <dgm:t>
        <a:bodyPr/>
        <a:lstStyle/>
        <a:p>
          <a:r>
            <a:rPr lang="en-GB">
              <a:solidFill>
                <a:schemeClr val="tx1">
                  <a:lumMod val="75000"/>
                  <a:lumOff val="25000"/>
                </a:schemeClr>
              </a:solidFill>
            </a:rPr>
            <a:t>Be Safe</a:t>
          </a:r>
        </a:p>
      </dgm:t>
    </dgm:pt>
    <dgm:pt modelId="{8905D460-5D59-437D-BAD4-CD53AE53DE15}" type="parTrans" cxnId="{27A0140A-04FA-4E76-8728-0B4C54FA6123}">
      <dgm:prSet/>
      <dgm:spPr/>
      <dgm:t>
        <a:bodyPr/>
        <a:lstStyle/>
        <a:p>
          <a:endParaRPr lang="en-GB"/>
        </a:p>
      </dgm:t>
    </dgm:pt>
    <dgm:pt modelId="{2C40255D-201D-4306-8FAB-BC266A01694A}" type="sibTrans" cxnId="{27A0140A-04FA-4E76-8728-0B4C54FA6123}">
      <dgm:prSet/>
      <dgm:spPr/>
      <dgm:t>
        <a:bodyPr/>
        <a:lstStyle/>
        <a:p>
          <a:endParaRPr lang="en-GB"/>
        </a:p>
      </dgm:t>
    </dgm:pt>
    <dgm:pt modelId="{3C8CC72F-381B-4795-946B-5FDAC3766678}" type="pres">
      <dgm:prSet presAssocID="{88B7EF9E-4BBC-4302-9110-F13F2E182CE5}" presName="Name0" presStyleCnt="0">
        <dgm:presLayoutVars>
          <dgm:chMax val="1"/>
          <dgm:dir/>
          <dgm:animLvl val="ctr"/>
          <dgm:resizeHandles val="exact"/>
        </dgm:presLayoutVars>
      </dgm:prSet>
      <dgm:spPr/>
      <dgm:t>
        <a:bodyPr/>
        <a:lstStyle/>
        <a:p>
          <a:endParaRPr lang="en-US"/>
        </a:p>
      </dgm:t>
    </dgm:pt>
    <dgm:pt modelId="{2D66D9B4-B432-4FF3-A4B4-F1C390ACFC3C}" type="pres">
      <dgm:prSet presAssocID="{2DABDF7E-F68F-45DF-BBDA-0AA7047E7A1F}" presName="centerShape" presStyleLbl="node0" presStyleIdx="0" presStyleCnt="1"/>
      <dgm:spPr/>
      <dgm:t>
        <a:bodyPr/>
        <a:lstStyle/>
        <a:p>
          <a:endParaRPr lang="en-US"/>
        </a:p>
      </dgm:t>
    </dgm:pt>
    <dgm:pt modelId="{509F77E9-3E6B-42A6-92FC-958F6E64D286}" type="pres">
      <dgm:prSet presAssocID="{818BE7A7-300A-4A8E-A04F-CCAE27046053}" presName="node" presStyleLbl="node1" presStyleIdx="0" presStyleCnt="5">
        <dgm:presLayoutVars>
          <dgm:bulletEnabled val="1"/>
        </dgm:presLayoutVars>
      </dgm:prSet>
      <dgm:spPr/>
      <dgm:t>
        <a:bodyPr/>
        <a:lstStyle/>
        <a:p>
          <a:endParaRPr lang="en-US"/>
        </a:p>
      </dgm:t>
    </dgm:pt>
    <dgm:pt modelId="{3537EEA6-7F80-4A09-B589-1E9470828DC8}" type="pres">
      <dgm:prSet presAssocID="{818BE7A7-300A-4A8E-A04F-CCAE27046053}" presName="dummy" presStyleCnt="0"/>
      <dgm:spPr/>
    </dgm:pt>
    <dgm:pt modelId="{2D254030-C8C6-496C-A07B-F1CC13B2D043}" type="pres">
      <dgm:prSet presAssocID="{4A1E8033-D48B-430C-9562-8DCAB53F0DA9}" presName="sibTrans" presStyleLbl="sibTrans2D1" presStyleIdx="0" presStyleCnt="5"/>
      <dgm:spPr/>
      <dgm:t>
        <a:bodyPr/>
        <a:lstStyle/>
        <a:p>
          <a:endParaRPr lang="en-US"/>
        </a:p>
      </dgm:t>
    </dgm:pt>
    <dgm:pt modelId="{F7A17A4F-2711-4EE7-9CD1-CF8B906410D0}" type="pres">
      <dgm:prSet presAssocID="{53F16431-E0F4-4DCF-A18B-8A7AF7FB8438}" presName="node" presStyleLbl="node1" presStyleIdx="1" presStyleCnt="5">
        <dgm:presLayoutVars>
          <dgm:bulletEnabled val="1"/>
        </dgm:presLayoutVars>
      </dgm:prSet>
      <dgm:spPr/>
      <dgm:t>
        <a:bodyPr/>
        <a:lstStyle/>
        <a:p>
          <a:endParaRPr lang="en-US"/>
        </a:p>
      </dgm:t>
    </dgm:pt>
    <dgm:pt modelId="{AB0CA4C3-E0E2-41C0-B32C-DA12A9DABAFA}" type="pres">
      <dgm:prSet presAssocID="{53F16431-E0F4-4DCF-A18B-8A7AF7FB8438}" presName="dummy" presStyleCnt="0"/>
      <dgm:spPr/>
    </dgm:pt>
    <dgm:pt modelId="{8E5E04EA-62BE-47BC-9558-C30B24C506D4}" type="pres">
      <dgm:prSet presAssocID="{CA0BCEC6-5AA3-4583-988A-21FC7F71C381}" presName="sibTrans" presStyleLbl="sibTrans2D1" presStyleIdx="1" presStyleCnt="5"/>
      <dgm:spPr/>
      <dgm:t>
        <a:bodyPr/>
        <a:lstStyle/>
        <a:p>
          <a:endParaRPr lang="en-US"/>
        </a:p>
      </dgm:t>
    </dgm:pt>
    <dgm:pt modelId="{4E4617AB-3D15-4CB8-B5CA-A77072E59134}" type="pres">
      <dgm:prSet presAssocID="{02BA7482-A66B-4AAA-8590-D4B229420D5E}" presName="node" presStyleLbl="node1" presStyleIdx="2" presStyleCnt="5">
        <dgm:presLayoutVars>
          <dgm:bulletEnabled val="1"/>
        </dgm:presLayoutVars>
      </dgm:prSet>
      <dgm:spPr/>
      <dgm:t>
        <a:bodyPr/>
        <a:lstStyle/>
        <a:p>
          <a:endParaRPr lang="en-US"/>
        </a:p>
      </dgm:t>
    </dgm:pt>
    <dgm:pt modelId="{08061DAB-E8E1-4B97-B74A-477BE28966CE}" type="pres">
      <dgm:prSet presAssocID="{02BA7482-A66B-4AAA-8590-D4B229420D5E}" presName="dummy" presStyleCnt="0"/>
      <dgm:spPr/>
    </dgm:pt>
    <dgm:pt modelId="{8B8C185E-E7E8-4797-ABD6-B15C986CA101}" type="pres">
      <dgm:prSet presAssocID="{362200FE-048A-4D89-BBD6-CDECD5340819}" presName="sibTrans" presStyleLbl="sibTrans2D1" presStyleIdx="2" presStyleCnt="5"/>
      <dgm:spPr/>
      <dgm:t>
        <a:bodyPr/>
        <a:lstStyle/>
        <a:p>
          <a:endParaRPr lang="en-US"/>
        </a:p>
      </dgm:t>
    </dgm:pt>
    <dgm:pt modelId="{61EC0676-6D16-4041-8B65-855BF726DBA1}" type="pres">
      <dgm:prSet presAssocID="{6782EC54-D4F1-41BD-AD2F-572281DE4721}" presName="node" presStyleLbl="node1" presStyleIdx="3" presStyleCnt="5">
        <dgm:presLayoutVars>
          <dgm:bulletEnabled val="1"/>
        </dgm:presLayoutVars>
      </dgm:prSet>
      <dgm:spPr/>
      <dgm:t>
        <a:bodyPr/>
        <a:lstStyle/>
        <a:p>
          <a:endParaRPr lang="en-US"/>
        </a:p>
      </dgm:t>
    </dgm:pt>
    <dgm:pt modelId="{3E6608ED-4381-43EF-A842-12825718455C}" type="pres">
      <dgm:prSet presAssocID="{6782EC54-D4F1-41BD-AD2F-572281DE4721}" presName="dummy" presStyleCnt="0"/>
      <dgm:spPr/>
    </dgm:pt>
    <dgm:pt modelId="{7A4A578A-B8C3-4DD2-9393-B6EC5AA51014}" type="pres">
      <dgm:prSet presAssocID="{9A5134D0-4F55-42C0-A349-BE449E6C6F69}" presName="sibTrans" presStyleLbl="sibTrans2D1" presStyleIdx="3" presStyleCnt="5"/>
      <dgm:spPr/>
      <dgm:t>
        <a:bodyPr/>
        <a:lstStyle/>
        <a:p>
          <a:endParaRPr lang="en-US"/>
        </a:p>
      </dgm:t>
    </dgm:pt>
    <dgm:pt modelId="{A638CB51-6979-4004-9092-AC714E3DFEB1}" type="pres">
      <dgm:prSet presAssocID="{DA2D4806-E1CE-42BE-99BE-E44A9EDD20BF}" presName="node" presStyleLbl="node1" presStyleIdx="4" presStyleCnt="5">
        <dgm:presLayoutVars>
          <dgm:bulletEnabled val="1"/>
        </dgm:presLayoutVars>
      </dgm:prSet>
      <dgm:spPr/>
      <dgm:t>
        <a:bodyPr/>
        <a:lstStyle/>
        <a:p>
          <a:endParaRPr lang="en-US"/>
        </a:p>
      </dgm:t>
    </dgm:pt>
    <dgm:pt modelId="{46CEE63A-6B88-486A-9170-6F56FB81B611}" type="pres">
      <dgm:prSet presAssocID="{DA2D4806-E1CE-42BE-99BE-E44A9EDD20BF}" presName="dummy" presStyleCnt="0"/>
      <dgm:spPr/>
    </dgm:pt>
    <dgm:pt modelId="{49536B3F-6B2D-4447-BAA3-07B1A07367A4}" type="pres">
      <dgm:prSet presAssocID="{2C40255D-201D-4306-8FAB-BC266A01694A}" presName="sibTrans" presStyleLbl="sibTrans2D1" presStyleIdx="4" presStyleCnt="5"/>
      <dgm:spPr/>
      <dgm:t>
        <a:bodyPr/>
        <a:lstStyle/>
        <a:p>
          <a:endParaRPr lang="en-US"/>
        </a:p>
      </dgm:t>
    </dgm:pt>
  </dgm:ptLst>
  <dgm:cxnLst>
    <dgm:cxn modelId="{6728ECBE-44CE-4971-8DAD-E9D8A5881D31}" type="presOf" srcId="{818BE7A7-300A-4A8E-A04F-CCAE27046053}" destId="{509F77E9-3E6B-42A6-92FC-958F6E64D286}" srcOrd="0" destOrd="0" presId="urn:microsoft.com/office/officeart/2005/8/layout/radial6"/>
    <dgm:cxn modelId="{B767334F-05EB-4B45-B55A-E4EEECACF5BC}" type="presOf" srcId="{4A1E8033-D48B-430C-9562-8DCAB53F0DA9}" destId="{2D254030-C8C6-496C-A07B-F1CC13B2D043}" srcOrd="0" destOrd="0" presId="urn:microsoft.com/office/officeart/2005/8/layout/radial6"/>
    <dgm:cxn modelId="{C8E912C2-B4FB-47AE-A404-491A06B76BC8}" type="presOf" srcId="{02BA7482-A66B-4AAA-8590-D4B229420D5E}" destId="{4E4617AB-3D15-4CB8-B5CA-A77072E59134}" srcOrd="0" destOrd="0" presId="urn:microsoft.com/office/officeart/2005/8/layout/radial6"/>
    <dgm:cxn modelId="{2DFA3375-8456-4D75-A662-6D48BF821485}" srcId="{2DABDF7E-F68F-45DF-BBDA-0AA7047E7A1F}" destId="{53F16431-E0F4-4DCF-A18B-8A7AF7FB8438}" srcOrd="1" destOrd="0" parTransId="{CB82E6FF-12FE-48E7-950C-D02FEAD8D4D4}" sibTransId="{CA0BCEC6-5AA3-4583-988A-21FC7F71C381}"/>
    <dgm:cxn modelId="{0A6A3677-BEE2-4EAF-A5B3-64BAAE80E312}" srcId="{2DABDF7E-F68F-45DF-BBDA-0AA7047E7A1F}" destId="{818BE7A7-300A-4A8E-A04F-CCAE27046053}" srcOrd="0" destOrd="0" parTransId="{BC091011-2A1A-4D7D-AF8B-AAB20CC212DB}" sibTransId="{4A1E8033-D48B-430C-9562-8DCAB53F0DA9}"/>
    <dgm:cxn modelId="{BE7C9E3F-56A8-492F-A7FF-1A9FCFEC1C60}" type="presOf" srcId="{88B7EF9E-4BBC-4302-9110-F13F2E182CE5}" destId="{3C8CC72F-381B-4795-946B-5FDAC3766678}" srcOrd="0" destOrd="0" presId="urn:microsoft.com/office/officeart/2005/8/layout/radial6"/>
    <dgm:cxn modelId="{7FD462D0-2067-4439-912D-7F0836596F04}" type="presOf" srcId="{2C40255D-201D-4306-8FAB-BC266A01694A}" destId="{49536B3F-6B2D-4447-BAA3-07B1A07367A4}" srcOrd="0" destOrd="0" presId="urn:microsoft.com/office/officeart/2005/8/layout/radial6"/>
    <dgm:cxn modelId="{2C7411C8-7D10-467C-A2F9-2922F40E1E8F}" srcId="{88B7EF9E-4BBC-4302-9110-F13F2E182CE5}" destId="{2DABDF7E-F68F-45DF-BBDA-0AA7047E7A1F}" srcOrd="0" destOrd="0" parTransId="{C6691DFA-EB56-45E1-A217-E88FE7AE7555}" sibTransId="{8EB6718F-D693-46A3-9F3A-13608A8041EB}"/>
    <dgm:cxn modelId="{DE90665E-C774-4833-BE40-0734E29F148A}" type="presOf" srcId="{2DABDF7E-F68F-45DF-BBDA-0AA7047E7A1F}" destId="{2D66D9B4-B432-4FF3-A4B4-F1C390ACFC3C}" srcOrd="0" destOrd="0" presId="urn:microsoft.com/office/officeart/2005/8/layout/radial6"/>
    <dgm:cxn modelId="{F9995E58-D2F3-488D-9D0B-1A9943F261D3}" type="presOf" srcId="{53F16431-E0F4-4DCF-A18B-8A7AF7FB8438}" destId="{F7A17A4F-2711-4EE7-9CD1-CF8B906410D0}" srcOrd="0" destOrd="0" presId="urn:microsoft.com/office/officeart/2005/8/layout/radial6"/>
    <dgm:cxn modelId="{7FA0A42A-4BF0-4DB3-B18B-7EBE70D0684C}" type="presOf" srcId="{CA0BCEC6-5AA3-4583-988A-21FC7F71C381}" destId="{8E5E04EA-62BE-47BC-9558-C30B24C506D4}" srcOrd="0" destOrd="0" presId="urn:microsoft.com/office/officeart/2005/8/layout/radial6"/>
    <dgm:cxn modelId="{4800C12A-066B-4393-8651-72995D446722}" type="presOf" srcId="{DA2D4806-E1CE-42BE-99BE-E44A9EDD20BF}" destId="{A638CB51-6979-4004-9092-AC714E3DFEB1}" srcOrd="0" destOrd="0" presId="urn:microsoft.com/office/officeart/2005/8/layout/radial6"/>
    <dgm:cxn modelId="{332F2744-4BD0-4AB5-8EF4-068808A6BC4C}" srcId="{2DABDF7E-F68F-45DF-BBDA-0AA7047E7A1F}" destId="{6782EC54-D4F1-41BD-AD2F-572281DE4721}" srcOrd="3" destOrd="0" parTransId="{C8524B52-FC4B-442F-BD73-54F4E944CB56}" sibTransId="{9A5134D0-4F55-42C0-A349-BE449E6C6F69}"/>
    <dgm:cxn modelId="{E3C85FF8-F67A-4070-998C-0257A0571656}" type="presOf" srcId="{362200FE-048A-4D89-BBD6-CDECD5340819}" destId="{8B8C185E-E7E8-4797-ABD6-B15C986CA101}" srcOrd="0" destOrd="0" presId="urn:microsoft.com/office/officeart/2005/8/layout/radial6"/>
    <dgm:cxn modelId="{6D0C534C-D03C-48A6-A481-5FBE9003BEA1}" type="presOf" srcId="{9A5134D0-4F55-42C0-A349-BE449E6C6F69}" destId="{7A4A578A-B8C3-4DD2-9393-B6EC5AA51014}" srcOrd="0" destOrd="0" presId="urn:microsoft.com/office/officeart/2005/8/layout/radial6"/>
    <dgm:cxn modelId="{A02F0D52-54ED-4685-A68D-FB80E6680F62}" type="presOf" srcId="{6782EC54-D4F1-41BD-AD2F-572281DE4721}" destId="{61EC0676-6D16-4041-8B65-855BF726DBA1}" srcOrd="0" destOrd="0" presId="urn:microsoft.com/office/officeart/2005/8/layout/radial6"/>
    <dgm:cxn modelId="{27A0140A-04FA-4E76-8728-0B4C54FA6123}" srcId="{2DABDF7E-F68F-45DF-BBDA-0AA7047E7A1F}" destId="{DA2D4806-E1CE-42BE-99BE-E44A9EDD20BF}" srcOrd="4" destOrd="0" parTransId="{8905D460-5D59-437D-BAD4-CD53AE53DE15}" sibTransId="{2C40255D-201D-4306-8FAB-BC266A01694A}"/>
    <dgm:cxn modelId="{4748D999-6A7E-4637-98E2-F7DFB8EA605F}" srcId="{2DABDF7E-F68F-45DF-BBDA-0AA7047E7A1F}" destId="{02BA7482-A66B-4AAA-8590-D4B229420D5E}" srcOrd="2" destOrd="0" parTransId="{A28151F1-F732-449D-9CDC-8E7FABF45080}" sibTransId="{362200FE-048A-4D89-BBD6-CDECD5340819}"/>
    <dgm:cxn modelId="{E7603028-9510-4FBD-9473-9D513BEDAA1B}" type="presParOf" srcId="{3C8CC72F-381B-4795-946B-5FDAC3766678}" destId="{2D66D9B4-B432-4FF3-A4B4-F1C390ACFC3C}" srcOrd="0" destOrd="0" presId="urn:microsoft.com/office/officeart/2005/8/layout/radial6"/>
    <dgm:cxn modelId="{334351E2-929F-4B1C-A6D5-59B5706C3FE2}" type="presParOf" srcId="{3C8CC72F-381B-4795-946B-5FDAC3766678}" destId="{509F77E9-3E6B-42A6-92FC-958F6E64D286}" srcOrd="1" destOrd="0" presId="urn:microsoft.com/office/officeart/2005/8/layout/radial6"/>
    <dgm:cxn modelId="{B36F4F04-DE2E-48A5-9BCF-F4F6A31EF636}" type="presParOf" srcId="{3C8CC72F-381B-4795-946B-5FDAC3766678}" destId="{3537EEA6-7F80-4A09-B589-1E9470828DC8}" srcOrd="2" destOrd="0" presId="urn:microsoft.com/office/officeart/2005/8/layout/radial6"/>
    <dgm:cxn modelId="{48D33405-6F4A-4FCF-BDBD-325F1DEDA0A6}" type="presParOf" srcId="{3C8CC72F-381B-4795-946B-5FDAC3766678}" destId="{2D254030-C8C6-496C-A07B-F1CC13B2D043}" srcOrd="3" destOrd="0" presId="urn:microsoft.com/office/officeart/2005/8/layout/radial6"/>
    <dgm:cxn modelId="{F052E37B-2E67-4356-9FF6-79A487714D57}" type="presParOf" srcId="{3C8CC72F-381B-4795-946B-5FDAC3766678}" destId="{F7A17A4F-2711-4EE7-9CD1-CF8B906410D0}" srcOrd="4" destOrd="0" presId="urn:microsoft.com/office/officeart/2005/8/layout/radial6"/>
    <dgm:cxn modelId="{67883860-DC8C-41D5-9891-FB8C279F75FF}" type="presParOf" srcId="{3C8CC72F-381B-4795-946B-5FDAC3766678}" destId="{AB0CA4C3-E0E2-41C0-B32C-DA12A9DABAFA}" srcOrd="5" destOrd="0" presId="urn:microsoft.com/office/officeart/2005/8/layout/radial6"/>
    <dgm:cxn modelId="{1F7CB7CC-8CB1-4014-A36D-92A7547E050E}" type="presParOf" srcId="{3C8CC72F-381B-4795-946B-5FDAC3766678}" destId="{8E5E04EA-62BE-47BC-9558-C30B24C506D4}" srcOrd="6" destOrd="0" presId="urn:microsoft.com/office/officeart/2005/8/layout/radial6"/>
    <dgm:cxn modelId="{25CB9192-C124-4023-A6B0-7345221B49BD}" type="presParOf" srcId="{3C8CC72F-381B-4795-946B-5FDAC3766678}" destId="{4E4617AB-3D15-4CB8-B5CA-A77072E59134}" srcOrd="7" destOrd="0" presId="urn:microsoft.com/office/officeart/2005/8/layout/radial6"/>
    <dgm:cxn modelId="{0ADBBB45-8E19-4F94-9234-A2AD1FD9C6A9}" type="presParOf" srcId="{3C8CC72F-381B-4795-946B-5FDAC3766678}" destId="{08061DAB-E8E1-4B97-B74A-477BE28966CE}" srcOrd="8" destOrd="0" presId="urn:microsoft.com/office/officeart/2005/8/layout/radial6"/>
    <dgm:cxn modelId="{0D7A8F4A-CD28-418D-ACB7-9272DB54969C}" type="presParOf" srcId="{3C8CC72F-381B-4795-946B-5FDAC3766678}" destId="{8B8C185E-E7E8-4797-ABD6-B15C986CA101}" srcOrd="9" destOrd="0" presId="urn:microsoft.com/office/officeart/2005/8/layout/radial6"/>
    <dgm:cxn modelId="{6D70E505-2C7B-413A-9E83-0F5B05C1A9DC}" type="presParOf" srcId="{3C8CC72F-381B-4795-946B-5FDAC3766678}" destId="{61EC0676-6D16-4041-8B65-855BF726DBA1}" srcOrd="10" destOrd="0" presId="urn:microsoft.com/office/officeart/2005/8/layout/radial6"/>
    <dgm:cxn modelId="{1AE66B93-10E8-4B29-9179-82938B36E051}" type="presParOf" srcId="{3C8CC72F-381B-4795-946B-5FDAC3766678}" destId="{3E6608ED-4381-43EF-A842-12825718455C}" srcOrd="11" destOrd="0" presId="urn:microsoft.com/office/officeart/2005/8/layout/radial6"/>
    <dgm:cxn modelId="{CDD50617-A1C0-4540-943A-7E5AF262B4F1}" type="presParOf" srcId="{3C8CC72F-381B-4795-946B-5FDAC3766678}" destId="{7A4A578A-B8C3-4DD2-9393-B6EC5AA51014}" srcOrd="12" destOrd="0" presId="urn:microsoft.com/office/officeart/2005/8/layout/radial6"/>
    <dgm:cxn modelId="{913E2AE8-012A-4C6A-97CC-06CF151C60A1}" type="presParOf" srcId="{3C8CC72F-381B-4795-946B-5FDAC3766678}" destId="{A638CB51-6979-4004-9092-AC714E3DFEB1}" srcOrd="13" destOrd="0" presId="urn:microsoft.com/office/officeart/2005/8/layout/radial6"/>
    <dgm:cxn modelId="{17FBDA69-1ED0-4293-B970-A307BECE4349}" type="presParOf" srcId="{3C8CC72F-381B-4795-946B-5FDAC3766678}" destId="{46CEE63A-6B88-486A-9170-6F56FB81B611}" srcOrd="14" destOrd="0" presId="urn:microsoft.com/office/officeart/2005/8/layout/radial6"/>
    <dgm:cxn modelId="{BD6E0EFE-196F-4013-84A9-9D5A7D2D0E00}" type="presParOf" srcId="{3C8CC72F-381B-4795-946B-5FDAC3766678}" destId="{49536B3F-6B2D-4447-BAA3-07B1A07367A4}" srcOrd="15"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36B3F-6B2D-4447-BAA3-07B1A07367A4}">
      <dsp:nvSpPr>
        <dsp:cNvPr id="0" name=""/>
        <dsp:cNvSpPr/>
      </dsp:nvSpPr>
      <dsp:spPr>
        <a:xfrm>
          <a:off x="693188" y="622394"/>
          <a:ext cx="4144472" cy="4144472"/>
        </a:xfrm>
        <a:prstGeom prst="blockArc">
          <a:avLst>
            <a:gd name="adj1" fmla="val 11880000"/>
            <a:gd name="adj2" fmla="val 16200000"/>
            <a:gd name="adj3" fmla="val 4644"/>
          </a:avLst>
        </a:prstGeom>
        <a:solidFill>
          <a:schemeClr val="accent3">
            <a:hueOff val="11250264"/>
            <a:satOff val="-16880"/>
            <a:lumOff val="-2745"/>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7A4A578A-B8C3-4DD2-9393-B6EC5AA51014}">
      <dsp:nvSpPr>
        <dsp:cNvPr id="0" name=""/>
        <dsp:cNvSpPr/>
      </dsp:nvSpPr>
      <dsp:spPr>
        <a:xfrm>
          <a:off x="693188" y="622394"/>
          <a:ext cx="4144472" cy="4144472"/>
        </a:xfrm>
        <a:prstGeom prst="blockArc">
          <a:avLst>
            <a:gd name="adj1" fmla="val 7560000"/>
            <a:gd name="adj2" fmla="val 11880000"/>
            <a:gd name="adj3" fmla="val 4644"/>
          </a:avLst>
        </a:prstGeom>
        <a:solidFill>
          <a:schemeClr val="accent3">
            <a:hueOff val="8437698"/>
            <a:satOff val="-12660"/>
            <a:lumOff val="-2059"/>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B8C185E-E7E8-4797-ABD6-B15C986CA101}">
      <dsp:nvSpPr>
        <dsp:cNvPr id="0" name=""/>
        <dsp:cNvSpPr/>
      </dsp:nvSpPr>
      <dsp:spPr>
        <a:xfrm>
          <a:off x="693188" y="622394"/>
          <a:ext cx="4144472" cy="4144472"/>
        </a:xfrm>
        <a:prstGeom prst="blockArc">
          <a:avLst>
            <a:gd name="adj1" fmla="val 3240000"/>
            <a:gd name="adj2" fmla="val 7560000"/>
            <a:gd name="adj3" fmla="val 4644"/>
          </a:avLst>
        </a:prstGeom>
        <a:solidFill>
          <a:schemeClr val="accent3">
            <a:hueOff val="5625132"/>
            <a:satOff val="-8440"/>
            <a:lumOff val="-1373"/>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E5E04EA-62BE-47BC-9558-C30B24C506D4}">
      <dsp:nvSpPr>
        <dsp:cNvPr id="0" name=""/>
        <dsp:cNvSpPr/>
      </dsp:nvSpPr>
      <dsp:spPr>
        <a:xfrm>
          <a:off x="693188" y="622394"/>
          <a:ext cx="4144472" cy="4144472"/>
        </a:xfrm>
        <a:prstGeom prst="blockArc">
          <a:avLst>
            <a:gd name="adj1" fmla="val 20520000"/>
            <a:gd name="adj2" fmla="val 3240000"/>
            <a:gd name="adj3" fmla="val 4644"/>
          </a:avLst>
        </a:prstGeom>
        <a:solidFill>
          <a:schemeClr val="accent3">
            <a:hueOff val="2812566"/>
            <a:satOff val="-4220"/>
            <a:lumOff val="-686"/>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D254030-C8C6-496C-A07B-F1CC13B2D043}">
      <dsp:nvSpPr>
        <dsp:cNvPr id="0" name=""/>
        <dsp:cNvSpPr/>
      </dsp:nvSpPr>
      <dsp:spPr>
        <a:xfrm>
          <a:off x="693188" y="622394"/>
          <a:ext cx="4144472" cy="4144472"/>
        </a:xfrm>
        <a:prstGeom prst="blockArc">
          <a:avLst>
            <a:gd name="adj1" fmla="val 16200000"/>
            <a:gd name="adj2" fmla="val 20520000"/>
            <a:gd name="adj3" fmla="val 4644"/>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D66D9B4-B432-4FF3-A4B4-F1C390ACFC3C}">
      <dsp:nvSpPr>
        <dsp:cNvPr id="0" name=""/>
        <dsp:cNvSpPr/>
      </dsp:nvSpPr>
      <dsp:spPr>
        <a:xfrm>
          <a:off x="1810759" y="1739965"/>
          <a:ext cx="1909331" cy="1909331"/>
        </a:xfrm>
        <a:prstGeom prst="ellipse">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GB" sz="2800" kern="1200"/>
            <a:t>Code of Conduct</a:t>
          </a:r>
        </a:p>
      </dsp:txBody>
      <dsp:txXfrm>
        <a:off x="2090374" y="2019580"/>
        <a:ext cx="1350101" cy="1350101"/>
      </dsp:txXfrm>
    </dsp:sp>
    <dsp:sp modelId="{509F77E9-3E6B-42A6-92FC-958F6E64D286}">
      <dsp:nvSpPr>
        <dsp:cNvPr id="0" name=""/>
        <dsp:cNvSpPr/>
      </dsp:nvSpPr>
      <dsp:spPr>
        <a:xfrm>
          <a:off x="2097158" y="2244"/>
          <a:ext cx="1336532" cy="1336532"/>
        </a:xfrm>
        <a:prstGeom prst="ellipse">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solidFill>
                <a:schemeClr val="tx1">
                  <a:lumMod val="75000"/>
                  <a:lumOff val="25000"/>
                </a:schemeClr>
              </a:solidFill>
            </a:rPr>
            <a:t>Be Present</a:t>
          </a:r>
        </a:p>
      </dsp:txBody>
      <dsp:txXfrm>
        <a:off x="2292889" y="197975"/>
        <a:ext cx="945070" cy="945070"/>
      </dsp:txXfrm>
    </dsp:sp>
    <dsp:sp modelId="{F7A17A4F-2711-4EE7-9CD1-CF8B906410D0}">
      <dsp:nvSpPr>
        <dsp:cNvPr id="0" name=""/>
        <dsp:cNvSpPr/>
      </dsp:nvSpPr>
      <dsp:spPr>
        <a:xfrm>
          <a:off x="4022212" y="1400877"/>
          <a:ext cx="1336532" cy="1336532"/>
        </a:xfrm>
        <a:prstGeom prst="ellipse">
          <a:avLst/>
        </a:prstGeom>
        <a:gradFill rotWithShape="0">
          <a:gsLst>
            <a:gs pos="0">
              <a:schemeClr val="accent3">
                <a:hueOff val="2812566"/>
                <a:satOff val="-4220"/>
                <a:lumOff val="-686"/>
                <a:alphaOff val="0"/>
                <a:tint val="100000"/>
                <a:shade val="100000"/>
                <a:satMod val="130000"/>
              </a:schemeClr>
            </a:gs>
            <a:gs pos="100000">
              <a:schemeClr val="accent3">
                <a:hueOff val="2812566"/>
                <a:satOff val="-4220"/>
                <a:lumOff val="-686"/>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solidFill>
                <a:schemeClr val="tx1">
                  <a:lumMod val="75000"/>
                  <a:lumOff val="25000"/>
                </a:schemeClr>
              </a:solidFill>
            </a:rPr>
            <a:t>Be Curious</a:t>
          </a:r>
        </a:p>
      </dsp:txBody>
      <dsp:txXfrm>
        <a:off x="4217943" y="1596608"/>
        <a:ext cx="945070" cy="945070"/>
      </dsp:txXfrm>
    </dsp:sp>
    <dsp:sp modelId="{4E4617AB-3D15-4CB8-B5CA-A77072E59134}">
      <dsp:nvSpPr>
        <dsp:cNvPr id="0" name=""/>
        <dsp:cNvSpPr/>
      </dsp:nvSpPr>
      <dsp:spPr>
        <a:xfrm>
          <a:off x="3286907" y="3663913"/>
          <a:ext cx="1336532" cy="1336532"/>
        </a:xfrm>
        <a:prstGeom prst="ellipse">
          <a:avLst/>
        </a:prstGeom>
        <a:gradFill rotWithShape="0">
          <a:gsLst>
            <a:gs pos="0">
              <a:schemeClr val="accent3">
                <a:hueOff val="5625132"/>
                <a:satOff val="-8440"/>
                <a:lumOff val="-1373"/>
                <a:alphaOff val="0"/>
                <a:tint val="100000"/>
                <a:shade val="100000"/>
                <a:satMod val="130000"/>
              </a:schemeClr>
            </a:gs>
            <a:gs pos="100000">
              <a:schemeClr val="accent3">
                <a:hueOff val="5625132"/>
                <a:satOff val="-8440"/>
                <a:lumOff val="-1373"/>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solidFill>
                <a:schemeClr val="tx1">
                  <a:lumMod val="75000"/>
                  <a:lumOff val="25000"/>
                </a:schemeClr>
              </a:solidFill>
            </a:rPr>
            <a:t>Be Interactive</a:t>
          </a:r>
        </a:p>
      </dsp:txBody>
      <dsp:txXfrm>
        <a:off x="3482638" y="3859644"/>
        <a:ext cx="945070" cy="945070"/>
      </dsp:txXfrm>
    </dsp:sp>
    <dsp:sp modelId="{61EC0676-6D16-4041-8B65-855BF726DBA1}">
      <dsp:nvSpPr>
        <dsp:cNvPr id="0" name=""/>
        <dsp:cNvSpPr/>
      </dsp:nvSpPr>
      <dsp:spPr>
        <a:xfrm>
          <a:off x="907410" y="3663913"/>
          <a:ext cx="1336532" cy="1336532"/>
        </a:xfrm>
        <a:prstGeom prst="ellipse">
          <a:avLst/>
        </a:prstGeom>
        <a:gradFill rotWithShape="0">
          <a:gsLst>
            <a:gs pos="0">
              <a:schemeClr val="accent3">
                <a:hueOff val="8437698"/>
                <a:satOff val="-12660"/>
                <a:lumOff val="-2059"/>
                <a:alphaOff val="0"/>
                <a:tint val="100000"/>
                <a:shade val="100000"/>
                <a:satMod val="130000"/>
              </a:schemeClr>
            </a:gs>
            <a:gs pos="100000">
              <a:schemeClr val="accent3">
                <a:hueOff val="8437698"/>
                <a:satOff val="-12660"/>
                <a:lumOff val="-2059"/>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solidFill>
                <a:schemeClr val="tx1">
                  <a:lumMod val="75000"/>
                  <a:lumOff val="25000"/>
                </a:schemeClr>
              </a:solidFill>
            </a:rPr>
            <a:t>Be Respectful</a:t>
          </a:r>
        </a:p>
      </dsp:txBody>
      <dsp:txXfrm>
        <a:off x="1103141" y="3859644"/>
        <a:ext cx="945070" cy="945070"/>
      </dsp:txXfrm>
    </dsp:sp>
    <dsp:sp modelId="{A638CB51-6979-4004-9092-AC714E3DFEB1}">
      <dsp:nvSpPr>
        <dsp:cNvPr id="0" name=""/>
        <dsp:cNvSpPr/>
      </dsp:nvSpPr>
      <dsp:spPr>
        <a:xfrm>
          <a:off x="172105" y="1400877"/>
          <a:ext cx="1336532" cy="1336532"/>
        </a:xfrm>
        <a:prstGeom prst="ellipse">
          <a:avLst/>
        </a:prstGeom>
        <a:gradFill rotWithShape="0">
          <a:gsLst>
            <a:gs pos="0">
              <a:schemeClr val="accent3">
                <a:hueOff val="11250264"/>
                <a:satOff val="-16880"/>
                <a:lumOff val="-2745"/>
                <a:alphaOff val="0"/>
                <a:tint val="100000"/>
                <a:shade val="100000"/>
                <a:satMod val="130000"/>
              </a:schemeClr>
            </a:gs>
            <a:gs pos="100000">
              <a:schemeClr val="accent3">
                <a:hueOff val="11250264"/>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solidFill>
                <a:schemeClr val="tx1">
                  <a:lumMod val="75000"/>
                  <a:lumOff val="25000"/>
                </a:schemeClr>
              </a:solidFill>
            </a:rPr>
            <a:t>Be Safe</a:t>
          </a:r>
        </a:p>
      </dsp:txBody>
      <dsp:txXfrm>
        <a:off x="367836" y="1596608"/>
        <a:ext cx="945070" cy="9450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5" ma:contentTypeDescription="Create a new document." ma:contentTypeScope="" ma:versionID="f4cab837b0b1f8f39d448d129fd03a04">
  <xsd:schema xmlns:xsd="http://www.w3.org/2001/XMLSchema" xmlns:xs="http://www.w3.org/2001/XMLSchema" xmlns:p="http://schemas.microsoft.com/office/2006/metadata/properties" xmlns:ns2="1be0ecf7-ca09-4d54-bbd0-197e3e2e0bd9" targetNamespace="http://schemas.microsoft.com/office/2006/metadata/properties" ma:root="true" ma:fieldsID="e2f5a406828101c4014ec68ecd3c1dd5" ns2:_="">
    <xsd:import namespace="1be0ecf7-ca09-4d54-bbd0-197e3e2e0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CEDAD-0455-4831-BBD0-07C793700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C88B4-A06D-40F6-AF89-E56AC0EE5560}">
  <ds:schemaRefs>
    <ds:schemaRef ds:uri="http://schemas.microsoft.com/sharepoint/v3/contenttype/forms"/>
  </ds:schemaRefs>
</ds:datastoreItem>
</file>

<file path=customXml/itemProps3.xml><?xml version="1.0" encoding="utf-8"?>
<ds:datastoreItem xmlns:ds="http://schemas.openxmlformats.org/officeDocument/2006/customXml" ds:itemID="{3F79B669-8E83-4215-BD7F-B032371410D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1be0ecf7-ca09-4d54-bbd0-197e3e2e0bd9"/>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Hodges</dc:creator>
  <cp:keywords/>
  <dc:description/>
  <cp:lastModifiedBy>MARTIN Lisa</cp:lastModifiedBy>
  <cp:revision>7</cp:revision>
  <cp:lastPrinted>2021-10-27T12:21:00Z</cp:lastPrinted>
  <dcterms:created xsi:type="dcterms:W3CDTF">2020-10-13T08:44:00Z</dcterms:created>
  <dcterms:modified xsi:type="dcterms:W3CDTF">2021-10-27T12:32:00Z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ies>
</file>